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D4848" w14:textId="77777777" w:rsidR="006732F1" w:rsidRPr="00CB6E85" w:rsidRDefault="006732F1" w:rsidP="006732F1">
      <w:pPr>
        <w:jc w:val="center"/>
        <w:rPr>
          <w:rFonts w:ascii="Arial" w:hAnsi="Arial" w:cs="Arial"/>
          <w:b/>
          <w:bCs/>
          <w:sz w:val="22"/>
          <w:szCs w:val="22"/>
        </w:rPr>
      </w:pPr>
      <w:r w:rsidRPr="00CB6E85">
        <w:rPr>
          <w:rFonts w:ascii="Arial" w:hAnsi="Arial" w:cs="Arial"/>
          <w:b/>
          <w:bCs/>
          <w:sz w:val="22"/>
          <w:szCs w:val="22"/>
        </w:rPr>
        <w:t>ANEXO I</w:t>
      </w:r>
    </w:p>
    <w:p w14:paraId="68FAD0CA" w14:textId="77777777" w:rsidR="006732F1" w:rsidRPr="00CB6E85" w:rsidRDefault="006732F1" w:rsidP="006732F1">
      <w:pPr>
        <w:jc w:val="both"/>
        <w:rPr>
          <w:rFonts w:ascii="Arial" w:hAnsi="Arial" w:cs="Arial"/>
          <w:bCs/>
          <w:sz w:val="22"/>
          <w:szCs w:val="22"/>
        </w:rPr>
      </w:pPr>
    </w:p>
    <w:p w14:paraId="7928BF07" w14:textId="3D0F0B24" w:rsidR="006732F1" w:rsidRDefault="006732F1" w:rsidP="006732F1">
      <w:pPr>
        <w:jc w:val="center"/>
        <w:rPr>
          <w:rFonts w:ascii="Arial" w:hAnsi="Arial" w:cs="Arial"/>
          <w:b/>
          <w:bCs/>
          <w:sz w:val="22"/>
          <w:szCs w:val="22"/>
          <w:u w:val="single"/>
        </w:rPr>
      </w:pPr>
      <w:r w:rsidRPr="00CB6E85">
        <w:rPr>
          <w:rFonts w:ascii="Arial" w:hAnsi="Arial" w:cs="Arial"/>
          <w:b/>
          <w:bCs/>
          <w:sz w:val="22"/>
          <w:szCs w:val="22"/>
          <w:u w:val="single"/>
        </w:rPr>
        <w:t>TERMO DE REFERÊNCIA</w:t>
      </w:r>
    </w:p>
    <w:p w14:paraId="052B3CCC" w14:textId="66C813FB" w:rsidR="00D21CC2" w:rsidRDefault="00D21CC2" w:rsidP="006732F1">
      <w:pPr>
        <w:jc w:val="center"/>
        <w:rPr>
          <w:rFonts w:ascii="Arial" w:hAnsi="Arial" w:cs="Arial"/>
          <w:b/>
          <w:bCs/>
          <w:sz w:val="22"/>
          <w:szCs w:val="22"/>
          <w:u w:val="single"/>
        </w:rPr>
      </w:pPr>
    </w:p>
    <w:p w14:paraId="24B37507" w14:textId="77777777" w:rsidR="00D21CC2" w:rsidRPr="00CB6E85" w:rsidRDefault="00D21CC2" w:rsidP="006732F1">
      <w:pPr>
        <w:jc w:val="center"/>
        <w:rPr>
          <w:rFonts w:ascii="Arial" w:hAnsi="Arial" w:cs="Arial"/>
          <w:b/>
          <w:bCs/>
          <w:sz w:val="22"/>
          <w:szCs w:val="22"/>
          <w:u w:val="single"/>
        </w:rPr>
      </w:pPr>
    </w:p>
    <w:p w14:paraId="2B357418" w14:textId="77777777" w:rsidR="006732F1" w:rsidRPr="00CB6E85" w:rsidRDefault="006732F1" w:rsidP="00D66DCE">
      <w:pPr>
        <w:ind w:left="992" w:hanging="992"/>
        <w:jc w:val="both"/>
        <w:rPr>
          <w:rFonts w:ascii="Arial" w:hAnsi="Arial" w:cs="Arial"/>
          <w:bCs/>
          <w:sz w:val="22"/>
          <w:szCs w:val="22"/>
        </w:rPr>
      </w:pPr>
    </w:p>
    <w:p w14:paraId="3CB37CA2" w14:textId="77777777" w:rsidR="0063080F" w:rsidRPr="00CB6E85" w:rsidRDefault="0063080F" w:rsidP="0063080F">
      <w:pPr>
        <w:pStyle w:val="Corpodetexto31"/>
        <w:tabs>
          <w:tab w:val="left" w:pos="4962"/>
        </w:tabs>
        <w:ind w:left="993" w:hanging="993"/>
        <w:rPr>
          <w:rFonts w:cs="Arial"/>
          <w:b/>
          <w:szCs w:val="22"/>
        </w:rPr>
      </w:pPr>
      <w:r w:rsidRPr="00CB6E85">
        <w:rPr>
          <w:rFonts w:cs="Arial"/>
          <w:b/>
          <w:szCs w:val="22"/>
        </w:rPr>
        <w:t>1</w:t>
      </w:r>
      <w:r w:rsidRPr="00CB6E85">
        <w:rPr>
          <w:rFonts w:cs="Arial"/>
          <w:b/>
          <w:szCs w:val="22"/>
        </w:rPr>
        <w:tab/>
        <w:t>OBJETO</w:t>
      </w:r>
    </w:p>
    <w:p w14:paraId="4CC12A5E" w14:textId="6E9042E4" w:rsidR="003D5FB4" w:rsidRDefault="0063080F" w:rsidP="00C10C4A">
      <w:pPr>
        <w:pStyle w:val="Corpodetexto31"/>
        <w:tabs>
          <w:tab w:val="left" w:pos="4962"/>
        </w:tabs>
        <w:ind w:left="992" w:hanging="992"/>
        <w:rPr>
          <w:rFonts w:cs="Arial"/>
          <w:sz w:val="20"/>
        </w:rPr>
      </w:pPr>
      <w:r w:rsidRPr="00CB6E85">
        <w:rPr>
          <w:rFonts w:cs="Arial"/>
          <w:szCs w:val="22"/>
        </w:rPr>
        <w:t>1.1</w:t>
      </w:r>
      <w:r w:rsidRPr="00CB6E85">
        <w:rPr>
          <w:rFonts w:cs="Arial"/>
          <w:b/>
          <w:bCs/>
          <w:szCs w:val="22"/>
        </w:rPr>
        <w:tab/>
      </w:r>
      <w:r w:rsidR="00C14542">
        <w:rPr>
          <w:rFonts w:cs="Arial"/>
          <w:szCs w:val="22"/>
          <w:lang w:eastAsia="en-US"/>
        </w:rPr>
        <w:t xml:space="preserve">Registro de Preços com contratação simultânea, restrito às empresas declaradas pré-qualificadas através da </w:t>
      </w:r>
      <w:r w:rsidR="00C14542" w:rsidRPr="00B520C7">
        <w:rPr>
          <w:rFonts w:cs="Arial"/>
          <w:b/>
          <w:bCs/>
          <w:szCs w:val="22"/>
          <w:lang w:eastAsia="en-US"/>
        </w:rPr>
        <w:t xml:space="preserve">PQ </w:t>
      </w:r>
      <w:r w:rsidR="00C14542">
        <w:rPr>
          <w:rFonts w:cs="Arial"/>
          <w:b/>
          <w:bCs/>
          <w:szCs w:val="22"/>
          <w:lang w:eastAsia="en-US"/>
        </w:rPr>
        <w:t xml:space="preserve">Nº </w:t>
      </w:r>
      <w:r w:rsidR="00C14542" w:rsidRPr="00B520C7">
        <w:rPr>
          <w:rFonts w:cs="Arial"/>
          <w:b/>
          <w:bCs/>
          <w:szCs w:val="22"/>
          <w:lang w:eastAsia="en-US"/>
        </w:rPr>
        <w:t>1237/2024</w:t>
      </w:r>
      <w:r w:rsidR="00C14542">
        <w:rPr>
          <w:rFonts w:cs="Arial"/>
          <w:szCs w:val="22"/>
          <w:lang w:eastAsia="en-US"/>
        </w:rPr>
        <w:t>, para prestação de serviços</w:t>
      </w:r>
      <w:r w:rsidR="00C14542" w:rsidRPr="00FA3445">
        <w:rPr>
          <w:rFonts w:cs="Arial"/>
          <w:szCs w:val="22"/>
          <w:lang w:eastAsia="en-US"/>
        </w:rPr>
        <w:t xml:space="preserve"> de </w:t>
      </w:r>
      <w:r w:rsidR="00C14542">
        <w:rPr>
          <w:rFonts w:cs="Arial"/>
          <w:szCs w:val="22"/>
          <w:lang w:eastAsia="en-US"/>
        </w:rPr>
        <w:t>pintura, para unidades</w:t>
      </w:r>
      <w:r w:rsidR="00C14542" w:rsidRPr="00FA3445">
        <w:rPr>
          <w:rFonts w:cs="Arial"/>
          <w:szCs w:val="22"/>
          <w:lang w:eastAsia="en-US"/>
        </w:rPr>
        <w:t xml:space="preserve"> da </w:t>
      </w:r>
      <w:r w:rsidR="00C14542">
        <w:rPr>
          <w:rFonts w:cs="Arial"/>
          <w:szCs w:val="22"/>
          <w:lang w:eastAsia="en-US"/>
        </w:rPr>
        <w:t>CAIXA</w:t>
      </w:r>
      <w:r w:rsidR="00C14542" w:rsidRPr="00FA3445">
        <w:rPr>
          <w:rFonts w:cs="Arial"/>
          <w:szCs w:val="22"/>
          <w:lang w:eastAsia="en-US"/>
        </w:rPr>
        <w:t xml:space="preserve"> </w:t>
      </w:r>
      <w:r w:rsidR="00C14542">
        <w:rPr>
          <w:rFonts w:cs="Arial"/>
          <w:szCs w:val="22"/>
          <w:lang w:eastAsia="en-US"/>
        </w:rPr>
        <w:t xml:space="preserve">localizadas </w:t>
      </w:r>
      <w:r w:rsidR="00C14542" w:rsidRPr="00C7388A">
        <w:rPr>
          <w:rFonts w:cs="Arial"/>
          <w:b/>
          <w:bCs/>
          <w:szCs w:val="22"/>
          <w:highlight w:val="yellow"/>
          <w:lang w:eastAsia="en-US"/>
        </w:rPr>
        <w:t>no estado de Minas Gerais</w:t>
      </w:r>
      <w:r w:rsidR="00C14542">
        <w:rPr>
          <w:rFonts w:cs="Arial"/>
          <w:szCs w:val="22"/>
          <w:lang w:eastAsia="en-US"/>
        </w:rPr>
        <w:t xml:space="preserve"> - </w:t>
      </w:r>
      <w:r w:rsidR="00C14542" w:rsidRPr="00C7388A">
        <w:rPr>
          <w:rFonts w:cs="Arial"/>
          <w:b/>
          <w:bCs/>
          <w:szCs w:val="22"/>
          <w:highlight w:val="yellow"/>
          <w:lang w:eastAsia="en-US"/>
        </w:rPr>
        <w:t>Item I (SR Belo Horizonte Leste e SR Belo Horizonte Oeste)</w:t>
      </w:r>
      <w:r w:rsidR="00C14542" w:rsidRPr="00C7388A">
        <w:rPr>
          <w:rFonts w:cs="Arial"/>
          <w:szCs w:val="22"/>
          <w:highlight w:val="yellow"/>
          <w:lang w:eastAsia="en-US"/>
        </w:rPr>
        <w:t xml:space="preserve"> e </w:t>
      </w:r>
      <w:r w:rsidR="00C14542" w:rsidRPr="00C7388A">
        <w:rPr>
          <w:rFonts w:cs="Arial"/>
          <w:b/>
          <w:bCs/>
          <w:szCs w:val="22"/>
          <w:highlight w:val="yellow"/>
          <w:lang w:eastAsia="en-US"/>
        </w:rPr>
        <w:t>Item II (SR Nordeste de Minas, SR Sudeste de Minas, SR Sul de Minas e SR Triângulo Mineiro)</w:t>
      </w:r>
      <w:r w:rsidR="00C14542" w:rsidRPr="00C7388A">
        <w:rPr>
          <w:rFonts w:cs="Arial"/>
          <w:szCs w:val="22"/>
          <w:highlight w:val="yellow"/>
          <w:lang w:eastAsia="en-US"/>
        </w:rPr>
        <w:t>.</w:t>
      </w:r>
    </w:p>
    <w:p w14:paraId="7C82ACC5" w14:textId="77777777" w:rsidR="0063080F" w:rsidRPr="00CB6E85" w:rsidRDefault="0063080F" w:rsidP="0063080F">
      <w:pPr>
        <w:pStyle w:val="TextosemFormatao1"/>
        <w:ind w:left="993" w:hanging="993"/>
        <w:jc w:val="both"/>
        <w:rPr>
          <w:rFonts w:ascii="Arial" w:hAnsi="Arial" w:cs="Arial"/>
          <w:sz w:val="22"/>
          <w:szCs w:val="22"/>
        </w:rPr>
      </w:pPr>
    </w:p>
    <w:p w14:paraId="55F036C4" w14:textId="7C87A7BE" w:rsidR="0063080F" w:rsidRPr="00E06F54" w:rsidRDefault="00E06F54" w:rsidP="00E06F54">
      <w:pPr>
        <w:pStyle w:val="Corpodetexto31"/>
        <w:tabs>
          <w:tab w:val="left" w:pos="4962"/>
        </w:tabs>
        <w:ind w:left="993" w:hanging="993"/>
        <w:rPr>
          <w:rFonts w:cs="Arial"/>
          <w:b/>
          <w:szCs w:val="22"/>
        </w:rPr>
      </w:pPr>
      <w:r>
        <w:rPr>
          <w:rFonts w:cs="Arial"/>
          <w:b/>
          <w:szCs w:val="22"/>
        </w:rPr>
        <w:t>2</w:t>
      </w:r>
      <w:r>
        <w:rPr>
          <w:rFonts w:cs="Arial"/>
          <w:b/>
          <w:szCs w:val="22"/>
        </w:rPr>
        <w:tab/>
      </w:r>
      <w:r w:rsidR="0063080F" w:rsidRPr="00CB6E85">
        <w:rPr>
          <w:rFonts w:cs="Arial"/>
          <w:b/>
          <w:szCs w:val="22"/>
        </w:rPr>
        <w:t>DISPOSIÇÕES PRELIMINARES</w:t>
      </w:r>
    </w:p>
    <w:p w14:paraId="7B71F0BD" w14:textId="37E1E7A2" w:rsidR="0063080F" w:rsidRPr="00A445FA" w:rsidRDefault="0063080F" w:rsidP="00E06F54">
      <w:pPr>
        <w:pStyle w:val="Corpodetexto31"/>
        <w:tabs>
          <w:tab w:val="left" w:pos="4962"/>
        </w:tabs>
        <w:ind w:left="993" w:hanging="993"/>
        <w:rPr>
          <w:rFonts w:cs="Arial"/>
          <w:bCs/>
          <w:szCs w:val="22"/>
        </w:rPr>
      </w:pPr>
      <w:r w:rsidRPr="00A445FA">
        <w:rPr>
          <w:rFonts w:cs="Arial"/>
          <w:bCs/>
          <w:szCs w:val="22"/>
        </w:rPr>
        <w:t>2.1</w:t>
      </w:r>
      <w:r w:rsidRPr="00A445FA">
        <w:rPr>
          <w:rFonts w:cs="Arial"/>
          <w:bCs/>
          <w:szCs w:val="22"/>
        </w:rPr>
        <w:tab/>
      </w:r>
      <w:r w:rsidR="00A445FA" w:rsidRPr="00A445FA">
        <w:rPr>
          <w:rFonts w:cs="Arial"/>
          <w:bCs/>
          <w:szCs w:val="22"/>
          <w:u w:val="single"/>
        </w:rPr>
        <w:t>DEFINIÇÕES</w:t>
      </w:r>
    </w:p>
    <w:p w14:paraId="5D2D864F" w14:textId="77777777" w:rsidR="0063080F" w:rsidRPr="00CB6E85" w:rsidRDefault="0063080F" w:rsidP="0063080F">
      <w:pPr>
        <w:pStyle w:val="Recuodecorpodetexto"/>
        <w:widowControl w:val="0"/>
        <w:ind w:left="1080" w:hanging="1080"/>
        <w:rPr>
          <w:rFonts w:cs="Arial"/>
          <w:sz w:val="22"/>
          <w:szCs w:val="22"/>
        </w:rPr>
      </w:pPr>
    </w:p>
    <w:p w14:paraId="36866415" w14:textId="77777777" w:rsidR="0063080F" w:rsidRPr="00CB6E85" w:rsidRDefault="0063080F" w:rsidP="0063080F">
      <w:pPr>
        <w:pStyle w:val="Recuodecorpodetexto"/>
        <w:widowControl w:val="0"/>
        <w:ind w:left="993" w:firstLine="0"/>
        <w:rPr>
          <w:rFonts w:cs="Arial"/>
          <w:sz w:val="22"/>
          <w:szCs w:val="22"/>
        </w:rPr>
      </w:pPr>
      <w:r w:rsidRPr="00CB6E85">
        <w:rPr>
          <w:rFonts w:cs="Arial"/>
          <w:sz w:val="22"/>
          <w:szCs w:val="22"/>
        </w:rPr>
        <w:t>Sistema de Registro de Preços - SRP - conjunto de procedimentos para registro formal de preços relativos à prestação de serviços e aquisição de bens, para contratações futuras.</w:t>
      </w:r>
    </w:p>
    <w:p w14:paraId="5CBA5C3C" w14:textId="77777777" w:rsidR="0063080F" w:rsidRPr="00CB6E85" w:rsidRDefault="0063080F" w:rsidP="00535939">
      <w:pPr>
        <w:pStyle w:val="Recuodecorpodetexto"/>
        <w:ind w:firstLine="0"/>
        <w:rPr>
          <w:rFonts w:cs="Arial"/>
          <w:sz w:val="22"/>
          <w:szCs w:val="22"/>
        </w:rPr>
      </w:pPr>
    </w:p>
    <w:p w14:paraId="74714522" w14:textId="77777777" w:rsidR="0063080F" w:rsidRPr="00CB6E85" w:rsidRDefault="0063080F" w:rsidP="0063080F">
      <w:pPr>
        <w:pStyle w:val="Recuodecorpodetexto"/>
        <w:widowControl w:val="0"/>
        <w:ind w:left="993" w:firstLine="0"/>
        <w:rPr>
          <w:rFonts w:cs="Arial"/>
          <w:sz w:val="22"/>
          <w:szCs w:val="22"/>
        </w:rPr>
      </w:pPr>
      <w:r w:rsidRPr="00CB6E85">
        <w:rPr>
          <w:rFonts w:cs="Arial"/>
          <w:sz w:val="22"/>
          <w:szCs w:val="22"/>
        </w:rPr>
        <w:t>Ata de Registro de Preços - documento vinculativo, obrigacional, com característica de compromisso para futura contratação, onde se registram os preços, fornecedores, órgãos participantes e condições a serem praticadas, conforme as disposições contidas no instrumento convocatório e propostas apresentadas.</w:t>
      </w:r>
    </w:p>
    <w:p w14:paraId="3876134D" w14:textId="77777777" w:rsidR="0063080F" w:rsidRPr="00CB6E85" w:rsidRDefault="0063080F" w:rsidP="00A445FA">
      <w:pPr>
        <w:rPr>
          <w:rFonts w:ascii="Arial" w:hAnsi="Arial" w:cs="Arial"/>
          <w:sz w:val="22"/>
          <w:szCs w:val="22"/>
        </w:rPr>
      </w:pPr>
    </w:p>
    <w:p w14:paraId="3E8FE995" w14:textId="04592759" w:rsidR="0063080F" w:rsidRPr="00A445FA" w:rsidRDefault="0063080F" w:rsidP="00A445FA">
      <w:pPr>
        <w:pStyle w:val="Corpodetexto31"/>
        <w:tabs>
          <w:tab w:val="left" w:pos="4962"/>
        </w:tabs>
        <w:ind w:left="993" w:hanging="993"/>
        <w:rPr>
          <w:rFonts w:cs="Arial"/>
          <w:b/>
          <w:szCs w:val="22"/>
        </w:rPr>
      </w:pPr>
      <w:r w:rsidRPr="00CB6E85">
        <w:rPr>
          <w:rFonts w:cs="Arial"/>
          <w:b/>
          <w:szCs w:val="22"/>
        </w:rPr>
        <w:t>3</w:t>
      </w:r>
      <w:r w:rsidRPr="00CB6E85">
        <w:rPr>
          <w:rFonts w:cs="Arial"/>
          <w:b/>
          <w:szCs w:val="22"/>
        </w:rPr>
        <w:tab/>
        <w:t>CONDIÇÕES GERAIS</w:t>
      </w:r>
      <w:r w:rsidR="00432891">
        <w:rPr>
          <w:rFonts w:cs="Arial"/>
          <w:b/>
          <w:szCs w:val="22"/>
        </w:rPr>
        <w:t>:</w:t>
      </w:r>
    </w:p>
    <w:p w14:paraId="3200C2EF" w14:textId="51D3F09D" w:rsidR="0063080F" w:rsidRPr="00CB6E85" w:rsidRDefault="0063080F" w:rsidP="00A445FA">
      <w:pPr>
        <w:pStyle w:val="Corpodetexto31"/>
        <w:tabs>
          <w:tab w:val="left" w:pos="4962"/>
        </w:tabs>
        <w:ind w:left="993" w:hanging="993"/>
        <w:rPr>
          <w:rFonts w:cs="Arial"/>
          <w:szCs w:val="22"/>
        </w:rPr>
      </w:pPr>
      <w:r w:rsidRPr="00535939">
        <w:rPr>
          <w:rFonts w:cs="Arial"/>
          <w:bCs/>
          <w:szCs w:val="22"/>
        </w:rPr>
        <w:t>3.1</w:t>
      </w:r>
      <w:r w:rsidRPr="00A445FA">
        <w:rPr>
          <w:rFonts w:cs="Arial"/>
          <w:b/>
          <w:szCs w:val="22"/>
        </w:rPr>
        <w:tab/>
      </w:r>
      <w:r w:rsidR="00A16724">
        <w:rPr>
          <w:rFonts w:cs="Arial"/>
          <w:bCs/>
          <w:szCs w:val="22"/>
        </w:rPr>
        <w:t>A</w:t>
      </w:r>
      <w:r w:rsidRPr="00A445FA">
        <w:rPr>
          <w:rFonts w:cs="Arial"/>
          <w:bCs/>
          <w:szCs w:val="22"/>
        </w:rPr>
        <w:t xml:space="preserve"> licitante apresentará proposta comercial por ITEM, observados os quantitativos e </w:t>
      </w:r>
      <w:r w:rsidRPr="00CB6E85">
        <w:rPr>
          <w:rFonts w:cs="Arial"/>
          <w:szCs w:val="22"/>
        </w:rPr>
        <w:t xml:space="preserve">preços máximos indicados na </w:t>
      </w:r>
      <w:r w:rsidR="00A674BA">
        <w:rPr>
          <w:rFonts w:cs="Arial"/>
          <w:szCs w:val="22"/>
        </w:rPr>
        <w:t>Planilha – A</w:t>
      </w:r>
      <w:r w:rsidR="005C3329">
        <w:rPr>
          <w:rFonts w:cs="Arial"/>
          <w:szCs w:val="22"/>
        </w:rPr>
        <w:t>PÊNDICE</w:t>
      </w:r>
      <w:r w:rsidR="00A674BA">
        <w:rPr>
          <w:rFonts w:cs="Arial"/>
          <w:szCs w:val="22"/>
        </w:rPr>
        <w:t xml:space="preserve"> C</w:t>
      </w:r>
      <w:r w:rsidRPr="00CB6E85">
        <w:rPr>
          <w:rFonts w:cs="Arial"/>
          <w:szCs w:val="22"/>
        </w:rPr>
        <w:t xml:space="preserve">, para a realização de serviços nas unidades Caixa atendidas </w:t>
      </w:r>
      <w:r w:rsidRPr="00CB6E85">
        <w:rPr>
          <w:rFonts w:cs="Arial"/>
          <w:bCs/>
          <w:szCs w:val="22"/>
        </w:rPr>
        <w:t>p</w:t>
      </w:r>
      <w:r w:rsidR="00960446">
        <w:rPr>
          <w:rFonts w:cs="Arial"/>
          <w:bCs/>
          <w:szCs w:val="22"/>
        </w:rPr>
        <w:t>ela Centralizadora de Infraestrutura e</w:t>
      </w:r>
      <w:r w:rsidR="00D04CC9">
        <w:rPr>
          <w:rFonts w:cs="Arial"/>
          <w:bCs/>
          <w:szCs w:val="22"/>
        </w:rPr>
        <w:t xml:space="preserve"> Logística</w:t>
      </w:r>
      <w:r w:rsidRPr="00CB6E85">
        <w:rPr>
          <w:rFonts w:cs="Arial"/>
          <w:bCs/>
          <w:szCs w:val="22"/>
        </w:rPr>
        <w:t xml:space="preserve"> </w:t>
      </w:r>
      <w:r w:rsidR="00D04CC9">
        <w:rPr>
          <w:rFonts w:cs="Arial"/>
          <w:bCs/>
          <w:szCs w:val="22"/>
        </w:rPr>
        <w:t xml:space="preserve">- </w:t>
      </w:r>
      <w:r w:rsidR="00223095">
        <w:rPr>
          <w:rFonts w:cs="Arial"/>
          <w:bCs/>
          <w:szCs w:val="22"/>
        </w:rPr>
        <w:t>CILOG</w:t>
      </w:r>
      <w:r w:rsidRPr="00CB6E85">
        <w:rPr>
          <w:rFonts w:cs="Arial"/>
          <w:bCs/>
          <w:szCs w:val="22"/>
        </w:rPr>
        <w:t xml:space="preserve"> no estado </w:t>
      </w:r>
      <w:r w:rsidR="00114BD6">
        <w:rPr>
          <w:rFonts w:cs="Arial"/>
          <w:b/>
          <w:bCs/>
          <w:caps/>
          <w:highlight w:val="yellow"/>
        </w:rPr>
        <w:t xml:space="preserve">de </w:t>
      </w:r>
      <w:r w:rsidR="00F0503D">
        <w:rPr>
          <w:rFonts w:cs="Arial"/>
          <w:b/>
          <w:bCs/>
          <w:caps/>
          <w:highlight w:val="yellow"/>
        </w:rPr>
        <w:t>MINAS GERAIS</w:t>
      </w:r>
      <w:r w:rsidR="00242A37">
        <w:rPr>
          <w:rFonts w:cs="Arial"/>
          <w:bCs/>
          <w:szCs w:val="22"/>
          <w:highlight w:val="yellow"/>
        </w:rPr>
        <w:t>.</w:t>
      </w:r>
    </w:p>
    <w:p w14:paraId="62432171" w14:textId="77777777" w:rsidR="0063080F" w:rsidRPr="00CB6E85" w:rsidRDefault="0063080F" w:rsidP="0063080F">
      <w:pPr>
        <w:pStyle w:val="Recuodecorpodetexto"/>
        <w:widowControl w:val="0"/>
        <w:ind w:left="1080" w:hanging="1080"/>
        <w:rPr>
          <w:rFonts w:cs="Arial"/>
          <w:sz w:val="22"/>
          <w:szCs w:val="22"/>
        </w:rPr>
      </w:pPr>
    </w:p>
    <w:p w14:paraId="4466C4FE"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3.1.1</w:t>
      </w:r>
      <w:r w:rsidRPr="00CB6E85">
        <w:rPr>
          <w:rFonts w:cs="Arial"/>
          <w:sz w:val="22"/>
          <w:szCs w:val="22"/>
        </w:rPr>
        <w:tab/>
        <w:t xml:space="preserve">Os preços máximos estabelecidos para a execução da pintura englobam o fornecimento e instalação de materiais, peças e equipamentos bem como a realização dos serviços. </w:t>
      </w:r>
    </w:p>
    <w:p w14:paraId="35A00F0E" w14:textId="77777777" w:rsidR="0063080F" w:rsidRPr="00CB6E85" w:rsidRDefault="0063080F" w:rsidP="0063080F">
      <w:pPr>
        <w:pStyle w:val="Recuodecorpodetexto"/>
        <w:widowControl w:val="0"/>
        <w:ind w:left="1080" w:hanging="1080"/>
        <w:rPr>
          <w:rFonts w:cs="Arial"/>
          <w:sz w:val="22"/>
          <w:szCs w:val="22"/>
        </w:rPr>
      </w:pPr>
    </w:p>
    <w:p w14:paraId="586E4A33"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3.2</w:t>
      </w:r>
      <w:r w:rsidRPr="00CB6E85">
        <w:rPr>
          <w:rFonts w:cs="Arial"/>
          <w:sz w:val="22"/>
          <w:szCs w:val="22"/>
        </w:rPr>
        <w:tab/>
        <w:t>Os preços registrados serão válidos para as contratações futuras durante o período de validade da Ata de Registro de Preços, não gerando obrigação para a CAIXA de contratar todo o escopo da licitação.</w:t>
      </w:r>
    </w:p>
    <w:p w14:paraId="1A21769F" w14:textId="77777777" w:rsidR="0063080F" w:rsidRPr="00CB6E85" w:rsidRDefault="0063080F" w:rsidP="0063080F">
      <w:pPr>
        <w:pStyle w:val="Recuodecorpodetexto"/>
        <w:widowControl w:val="0"/>
        <w:ind w:left="1080" w:hanging="1080"/>
        <w:rPr>
          <w:rFonts w:cs="Arial"/>
          <w:sz w:val="22"/>
          <w:szCs w:val="22"/>
        </w:rPr>
      </w:pPr>
    </w:p>
    <w:p w14:paraId="10D0816A"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3.3</w:t>
      </w:r>
      <w:r w:rsidRPr="00CB6E85">
        <w:rPr>
          <w:rFonts w:cs="Arial"/>
          <w:sz w:val="22"/>
          <w:szCs w:val="22"/>
        </w:rPr>
        <w:tab/>
        <w:t>Durante o período de vigência do Registro de Preços, serão informadas as unidades onde a pintura deverá ser realizada.</w:t>
      </w:r>
    </w:p>
    <w:p w14:paraId="2A017635" w14:textId="77777777" w:rsidR="0063080F" w:rsidRPr="00CB6E85" w:rsidRDefault="0063080F" w:rsidP="0063080F">
      <w:pPr>
        <w:tabs>
          <w:tab w:val="left" w:pos="1080"/>
        </w:tabs>
        <w:rPr>
          <w:rFonts w:ascii="Arial" w:hAnsi="Arial" w:cs="Arial"/>
          <w:sz w:val="22"/>
          <w:szCs w:val="22"/>
        </w:rPr>
      </w:pPr>
    </w:p>
    <w:p w14:paraId="152099A9"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3.4</w:t>
      </w:r>
      <w:r w:rsidRPr="00CB6E85">
        <w:rPr>
          <w:rFonts w:cs="Arial"/>
          <w:sz w:val="22"/>
          <w:szCs w:val="22"/>
        </w:rPr>
        <w:tab/>
        <w:t>Os serviços serão realizados nas agências mantendo-se o modo e o horário de funcionamento normais, portanto, poderão ser realizados, em muitos casos, à noite, nos sábados, domingos e feriados.</w:t>
      </w:r>
    </w:p>
    <w:p w14:paraId="1EB3AA09" w14:textId="77777777" w:rsidR="0063080F" w:rsidRPr="00CB6E85" w:rsidRDefault="0063080F" w:rsidP="0063080F">
      <w:pPr>
        <w:pStyle w:val="Recuodecorpodetexto"/>
        <w:widowControl w:val="0"/>
        <w:ind w:left="1080" w:hanging="1080"/>
        <w:rPr>
          <w:rFonts w:cs="Arial"/>
          <w:sz w:val="22"/>
          <w:szCs w:val="22"/>
        </w:rPr>
      </w:pPr>
    </w:p>
    <w:p w14:paraId="6D8ED33D"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3.5</w:t>
      </w:r>
      <w:r w:rsidRPr="00CB6E85">
        <w:rPr>
          <w:rFonts w:cs="Arial"/>
          <w:sz w:val="22"/>
          <w:szCs w:val="22"/>
        </w:rPr>
        <w:tab/>
        <w:t xml:space="preserve">Verificação Preliminar: não há obrigatoriedade de verificação preliminar à região objeto do certame, devido às características do objeto. </w:t>
      </w:r>
    </w:p>
    <w:p w14:paraId="1B4ABF4D" w14:textId="77777777" w:rsidR="00600651" w:rsidRPr="00535939" w:rsidRDefault="00600651" w:rsidP="00535939">
      <w:pPr>
        <w:rPr>
          <w:rFonts w:ascii="Arial" w:hAnsi="Arial" w:cs="Arial"/>
          <w:sz w:val="22"/>
          <w:szCs w:val="22"/>
        </w:rPr>
      </w:pPr>
    </w:p>
    <w:p w14:paraId="2CD2093D" w14:textId="5BCF3C77" w:rsidR="0063080F" w:rsidRDefault="0063080F" w:rsidP="002A7684">
      <w:pPr>
        <w:pStyle w:val="Corpodetexto31"/>
        <w:tabs>
          <w:tab w:val="left" w:pos="4962"/>
        </w:tabs>
        <w:ind w:left="993" w:hanging="993"/>
        <w:rPr>
          <w:rFonts w:cs="Arial"/>
          <w:b/>
          <w:szCs w:val="22"/>
        </w:rPr>
      </w:pPr>
      <w:r w:rsidRPr="00CB6E85">
        <w:rPr>
          <w:rFonts w:cs="Arial"/>
          <w:b/>
          <w:szCs w:val="22"/>
        </w:rPr>
        <w:t>4</w:t>
      </w:r>
      <w:r w:rsidRPr="002A7684">
        <w:rPr>
          <w:rFonts w:cs="Arial"/>
          <w:b/>
          <w:szCs w:val="22"/>
        </w:rPr>
        <w:tab/>
      </w:r>
      <w:r w:rsidRPr="00CB6E85">
        <w:rPr>
          <w:rFonts w:cs="Arial"/>
          <w:b/>
          <w:szCs w:val="22"/>
        </w:rPr>
        <w:t>PRAZO, LOCAIS DE EXECUÇÃO DOS SERVIÇOS</w:t>
      </w:r>
    </w:p>
    <w:p w14:paraId="5BD2577A" w14:textId="77777777" w:rsidR="002A7684" w:rsidRPr="002A7684" w:rsidRDefault="002A7684" w:rsidP="002A7684">
      <w:pPr>
        <w:pStyle w:val="Corpodetexto31"/>
        <w:tabs>
          <w:tab w:val="left" w:pos="4962"/>
        </w:tabs>
        <w:spacing w:before="0"/>
        <w:ind w:left="992" w:hanging="992"/>
        <w:rPr>
          <w:rFonts w:cs="Arial"/>
          <w:b/>
          <w:szCs w:val="22"/>
        </w:rPr>
      </w:pPr>
    </w:p>
    <w:p w14:paraId="10B93F8E" w14:textId="002A5ED0" w:rsidR="00FE3E8E" w:rsidRDefault="0063080F" w:rsidP="002A7684">
      <w:pPr>
        <w:pStyle w:val="Ttulo"/>
        <w:ind w:left="993" w:hanging="993"/>
        <w:jc w:val="both"/>
        <w:rPr>
          <w:rFonts w:cs="Arial"/>
          <w:bCs/>
          <w:szCs w:val="22"/>
          <w:u w:val="none"/>
          <w:lang w:eastAsia="ar-SA"/>
        </w:rPr>
      </w:pPr>
      <w:r w:rsidRPr="00CB6E85">
        <w:rPr>
          <w:rFonts w:cs="Arial"/>
          <w:bCs/>
          <w:szCs w:val="22"/>
          <w:u w:val="none"/>
          <w:lang w:eastAsia="ar-SA"/>
        </w:rPr>
        <w:tab/>
        <w:t xml:space="preserve">O prazo de execução será de </w:t>
      </w:r>
      <w:r w:rsidR="00606096">
        <w:rPr>
          <w:rFonts w:cs="Arial"/>
          <w:bCs/>
          <w:szCs w:val="22"/>
          <w:u w:val="none"/>
          <w:lang w:eastAsia="ar-SA"/>
        </w:rPr>
        <w:t>2</w:t>
      </w:r>
      <w:r w:rsidRPr="00CB6E85">
        <w:rPr>
          <w:rFonts w:cs="Arial"/>
          <w:bCs/>
          <w:szCs w:val="22"/>
          <w:u w:val="none"/>
          <w:lang w:eastAsia="ar-SA"/>
        </w:rPr>
        <w:t>0 (</w:t>
      </w:r>
      <w:r w:rsidR="00606096">
        <w:rPr>
          <w:rFonts w:cs="Arial"/>
          <w:bCs/>
          <w:szCs w:val="22"/>
          <w:u w:val="none"/>
          <w:lang w:eastAsia="ar-SA"/>
        </w:rPr>
        <w:t>vinte</w:t>
      </w:r>
      <w:r w:rsidRPr="00CB6E85">
        <w:rPr>
          <w:rFonts w:cs="Arial"/>
          <w:bCs/>
          <w:szCs w:val="22"/>
          <w:u w:val="none"/>
          <w:lang w:eastAsia="ar-SA"/>
        </w:rPr>
        <w:t xml:space="preserve">) dias corridos, contados da assinatura </w:t>
      </w:r>
      <w:r w:rsidR="006A66E4" w:rsidRPr="001F66F5">
        <w:rPr>
          <w:rFonts w:cs="Arial"/>
          <w:bCs/>
          <w:szCs w:val="22"/>
          <w:u w:val="none"/>
          <w:lang w:eastAsia="ar-SA"/>
        </w:rPr>
        <w:t>do Contrato Derivado d</w:t>
      </w:r>
      <w:r w:rsidR="00A82891">
        <w:rPr>
          <w:rFonts w:cs="Arial"/>
          <w:bCs/>
          <w:szCs w:val="22"/>
          <w:u w:val="none"/>
          <w:lang w:eastAsia="ar-SA"/>
        </w:rPr>
        <w:t>a</w:t>
      </w:r>
      <w:r w:rsidR="006A66E4" w:rsidRPr="001F66F5">
        <w:rPr>
          <w:rFonts w:cs="Arial"/>
          <w:bCs/>
          <w:szCs w:val="22"/>
          <w:u w:val="none"/>
          <w:lang w:eastAsia="ar-SA"/>
        </w:rPr>
        <w:t xml:space="preserve"> Ata</w:t>
      </w:r>
      <w:r w:rsidR="001F66F5">
        <w:rPr>
          <w:rFonts w:cs="Arial"/>
          <w:bCs/>
          <w:szCs w:val="22"/>
          <w:u w:val="none"/>
          <w:lang w:eastAsia="ar-SA"/>
        </w:rPr>
        <w:t>.</w:t>
      </w:r>
      <w:r w:rsidR="00A82891">
        <w:rPr>
          <w:rFonts w:cs="Arial"/>
          <w:bCs/>
          <w:szCs w:val="22"/>
          <w:u w:val="none"/>
          <w:lang w:eastAsia="ar-SA"/>
        </w:rPr>
        <w:t xml:space="preserve"> Os locais para a </w:t>
      </w:r>
      <w:r w:rsidR="007F3D0E">
        <w:rPr>
          <w:rFonts w:cs="Arial"/>
          <w:bCs/>
          <w:szCs w:val="22"/>
          <w:u w:val="none"/>
          <w:lang w:eastAsia="ar-SA"/>
        </w:rPr>
        <w:t>realização</w:t>
      </w:r>
      <w:r w:rsidR="00A82891">
        <w:rPr>
          <w:rFonts w:cs="Arial"/>
          <w:bCs/>
          <w:szCs w:val="22"/>
          <w:u w:val="none"/>
          <w:lang w:eastAsia="ar-SA"/>
        </w:rPr>
        <w:t xml:space="preserve"> dos serviços estão </w:t>
      </w:r>
      <w:r w:rsidR="007F3D0E">
        <w:rPr>
          <w:rFonts w:cs="Arial"/>
          <w:bCs/>
          <w:szCs w:val="22"/>
          <w:u w:val="none"/>
          <w:lang w:eastAsia="ar-SA"/>
        </w:rPr>
        <w:t>indicados no ANEXO III.</w:t>
      </w:r>
    </w:p>
    <w:p w14:paraId="0715AA12" w14:textId="3E48AD5D" w:rsidR="007F3D0E" w:rsidRDefault="007F3D0E" w:rsidP="002A7684">
      <w:pPr>
        <w:rPr>
          <w:rFonts w:ascii="Arial" w:hAnsi="Arial" w:cs="Arial"/>
          <w:sz w:val="22"/>
          <w:szCs w:val="22"/>
        </w:rPr>
      </w:pPr>
    </w:p>
    <w:p w14:paraId="60F742A0" w14:textId="1672A0AA" w:rsidR="001D3420" w:rsidRPr="00181D4C" w:rsidRDefault="001D3420" w:rsidP="00103CEF">
      <w:pPr>
        <w:pStyle w:val="Recuodecorpodetexto"/>
        <w:widowControl w:val="0"/>
        <w:numPr>
          <w:ilvl w:val="1"/>
          <w:numId w:val="38"/>
        </w:numPr>
        <w:suppressAutoHyphens/>
        <w:spacing w:before="360" w:after="240"/>
        <w:ind w:right="57"/>
        <w:rPr>
          <w:b/>
          <w:color w:val="002060"/>
          <w:sz w:val="22"/>
          <w:szCs w:val="22"/>
        </w:rPr>
      </w:pPr>
      <w:r w:rsidRPr="00181D4C">
        <w:rPr>
          <w:rFonts w:cs="Arial"/>
          <w:color w:val="002060"/>
          <w:sz w:val="22"/>
          <w:szCs w:val="22"/>
        </w:rPr>
        <w:lastRenderedPageBreak/>
        <w:t xml:space="preserve">    </w:t>
      </w:r>
      <w:r w:rsidRPr="00181D4C">
        <w:rPr>
          <w:b/>
          <w:color w:val="002060"/>
          <w:sz w:val="22"/>
          <w:szCs w:val="22"/>
        </w:rPr>
        <w:t>CONTRATAÇÃO SIMULTÂNEA</w:t>
      </w:r>
    </w:p>
    <w:p w14:paraId="08C3EEDC" w14:textId="490246EF" w:rsidR="001D3420" w:rsidRPr="00181D4C" w:rsidRDefault="00103CEF" w:rsidP="00811623">
      <w:pPr>
        <w:pStyle w:val="Recuodecorpodetexto"/>
        <w:widowControl w:val="0"/>
        <w:suppressAutoHyphens/>
        <w:spacing w:before="240" w:after="240"/>
        <w:ind w:left="708" w:right="57" w:hanging="708"/>
        <w:rPr>
          <w:color w:val="002060"/>
          <w:sz w:val="22"/>
          <w:szCs w:val="22"/>
        </w:rPr>
      </w:pPr>
      <w:r w:rsidRPr="00181D4C">
        <w:rPr>
          <w:color w:val="002060"/>
          <w:sz w:val="22"/>
          <w:szCs w:val="22"/>
        </w:rPr>
        <w:t>4.1.1</w:t>
      </w:r>
      <w:r w:rsidRPr="00181D4C">
        <w:rPr>
          <w:color w:val="002060"/>
          <w:sz w:val="22"/>
          <w:szCs w:val="22"/>
        </w:rPr>
        <w:tab/>
      </w:r>
      <w:r w:rsidR="001D3420" w:rsidRPr="00181D4C">
        <w:rPr>
          <w:color w:val="002060"/>
          <w:sz w:val="22"/>
          <w:szCs w:val="22"/>
        </w:rPr>
        <w:t xml:space="preserve">Para esse objeto está prevista a contratação de até </w:t>
      </w:r>
      <w:r w:rsidR="001D3420" w:rsidRPr="00181D4C">
        <w:rPr>
          <w:b/>
          <w:bCs/>
          <w:color w:val="002060"/>
          <w:sz w:val="22"/>
          <w:szCs w:val="22"/>
        </w:rPr>
        <w:t>02 (dois) LICITANTES</w:t>
      </w:r>
      <w:r w:rsidRPr="00181D4C">
        <w:rPr>
          <w:b/>
          <w:bCs/>
          <w:color w:val="002060"/>
          <w:sz w:val="22"/>
          <w:szCs w:val="22"/>
        </w:rPr>
        <w:t xml:space="preserve"> por item</w:t>
      </w:r>
      <w:r w:rsidR="001D3420" w:rsidRPr="00181D4C">
        <w:rPr>
          <w:color w:val="002060"/>
          <w:sz w:val="22"/>
          <w:szCs w:val="22"/>
        </w:rPr>
        <w:t xml:space="preserve">, de </w:t>
      </w:r>
      <w:r w:rsidR="00811623" w:rsidRPr="00181D4C">
        <w:rPr>
          <w:color w:val="002060"/>
          <w:sz w:val="22"/>
          <w:szCs w:val="22"/>
        </w:rPr>
        <w:t xml:space="preserve">  </w:t>
      </w:r>
      <w:r w:rsidR="001D3420" w:rsidRPr="00181D4C">
        <w:rPr>
          <w:color w:val="002060"/>
          <w:sz w:val="22"/>
          <w:szCs w:val="22"/>
        </w:rPr>
        <w:t>forma simultânea (contratos de mesmo objeto e valor).</w:t>
      </w:r>
    </w:p>
    <w:p w14:paraId="5FAF35A0" w14:textId="67F95BE2" w:rsidR="001D3420" w:rsidRPr="00181D4C" w:rsidRDefault="001D3420" w:rsidP="00103CEF">
      <w:pPr>
        <w:pStyle w:val="Recuodecorpodetexto"/>
        <w:widowControl w:val="0"/>
        <w:numPr>
          <w:ilvl w:val="2"/>
          <w:numId w:val="39"/>
        </w:numPr>
        <w:suppressAutoHyphens/>
        <w:spacing w:before="240" w:after="240"/>
        <w:ind w:right="57"/>
        <w:rPr>
          <w:color w:val="002060"/>
          <w:sz w:val="22"/>
          <w:szCs w:val="22"/>
        </w:rPr>
      </w:pPr>
      <w:r w:rsidRPr="00181D4C">
        <w:rPr>
          <w:color w:val="002060"/>
          <w:sz w:val="22"/>
          <w:szCs w:val="22"/>
        </w:rPr>
        <w:t>Os primeiros acionamentos serão distribuídos entre todas contratadas de maneira equânime, por meio do sistema de gestão de demandas da CILOG, de forma que cada uma receba 1 (um) acionamento, sendo que essa distribuição obedecerá a classificação original do processo licitatório.</w:t>
      </w:r>
    </w:p>
    <w:p w14:paraId="0E4553E6" w14:textId="2C512446" w:rsidR="001D3420" w:rsidRPr="00181D4C" w:rsidRDefault="001D3420" w:rsidP="002A7684">
      <w:pPr>
        <w:pStyle w:val="Recuodecorpodetexto"/>
        <w:widowControl w:val="0"/>
        <w:numPr>
          <w:ilvl w:val="2"/>
          <w:numId w:val="39"/>
        </w:numPr>
        <w:suppressAutoHyphens/>
        <w:spacing w:before="240" w:after="240"/>
        <w:ind w:right="57"/>
        <w:rPr>
          <w:color w:val="002060"/>
          <w:sz w:val="22"/>
          <w:szCs w:val="22"/>
        </w:rPr>
      </w:pPr>
      <w:r w:rsidRPr="00181D4C">
        <w:rPr>
          <w:color w:val="002060"/>
          <w:sz w:val="22"/>
          <w:szCs w:val="22"/>
        </w:rPr>
        <w:t>Quando for necessária a contratação de serviços para um imóvel que já seja objeto de contrato anterior em andamento ou em prazo de garantia de serviços e cujo executante seja um dos fornecedores dessa Ata de Registro de Preços, se a CAIXA entender que possa existir interferência na execução dos dois serviços, deverá ser acionado o mesmo fornecedor do contrato em andamento, facilitando a gestão e a fiscalização dos serviços contratados.</w:t>
      </w:r>
    </w:p>
    <w:p w14:paraId="2D3FFA40" w14:textId="1A964E42" w:rsidR="0063080F" w:rsidRPr="00CB6E85" w:rsidRDefault="0063080F" w:rsidP="002A7684">
      <w:pPr>
        <w:pStyle w:val="Corpodetexto31"/>
        <w:tabs>
          <w:tab w:val="left" w:pos="4962"/>
        </w:tabs>
        <w:ind w:left="993" w:hanging="993"/>
        <w:rPr>
          <w:rFonts w:cs="Arial"/>
          <w:b/>
          <w:szCs w:val="22"/>
        </w:rPr>
      </w:pPr>
      <w:r w:rsidRPr="00CB6E85">
        <w:rPr>
          <w:rFonts w:cs="Arial"/>
          <w:b/>
          <w:szCs w:val="22"/>
        </w:rPr>
        <w:t>5</w:t>
      </w:r>
      <w:r w:rsidRPr="00CB6E85">
        <w:rPr>
          <w:rFonts w:cs="Arial"/>
          <w:b/>
          <w:szCs w:val="22"/>
        </w:rPr>
        <w:tab/>
        <w:t xml:space="preserve">GARANTIA </w:t>
      </w:r>
    </w:p>
    <w:p w14:paraId="0A702605" w14:textId="3C319DA9" w:rsidR="0063080F" w:rsidRPr="002A7684" w:rsidRDefault="0063080F" w:rsidP="002A7684">
      <w:pPr>
        <w:pStyle w:val="Ttulo"/>
        <w:jc w:val="both"/>
        <w:rPr>
          <w:rFonts w:cs="Arial"/>
          <w:bCs/>
          <w:szCs w:val="22"/>
          <w:u w:val="none"/>
          <w:lang w:eastAsia="ar-SA"/>
        </w:rPr>
      </w:pPr>
    </w:p>
    <w:p w14:paraId="0B6F4D36" w14:textId="77777777" w:rsidR="0063080F" w:rsidRPr="002A7684" w:rsidRDefault="0063080F" w:rsidP="002A7684">
      <w:pPr>
        <w:pStyle w:val="Ttulo"/>
        <w:ind w:left="993"/>
        <w:jc w:val="both"/>
        <w:rPr>
          <w:rFonts w:cs="Arial"/>
          <w:bCs/>
          <w:szCs w:val="22"/>
          <w:u w:val="none"/>
          <w:lang w:eastAsia="ar-SA"/>
        </w:rPr>
      </w:pPr>
      <w:r w:rsidRPr="00CB6E85">
        <w:rPr>
          <w:rFonts w:cs="Arial"/>
          <w:bCs/>
          <w:szCs w:val="22"/>
          <w:u w:val="none"/>
          <w:lang w:eastAsia="ar-SA"/>
        </w:rPr>
        <w:t>A garantia da pintura deverá ser de 01 (um) ano</w:t>
      </w:r>
      <w:r w:rsidRPr="002A7684">
        <w:rPr>
          <w:rFonts w:cs="Arial"/>
          <w:bCs/>
          <w:szCs w:val="22"/>
          <w:u w:val="none"/>
          <w:lang w:eastAsia="ar-SA"/>
        </w:rPr>
        <w:t>.</w:t>
      </w:r>
    </w:p>
    <w:p w14:paraId="47F1B75B" w14:textId="77777777" w:rsidR="0063080F" w:rsidRPr="00CB6E85" w:rsidRDefault="0063080F" w:rsidP="0063080F">
      <w:pPr>
        <w:pStyle w:val="Ttulo"/>
        <w:ind w:left="1080" w:hanging="1080"/>
        <w:jc w:val="both"/>
        <w:rPr>
          <w:rFonts w:cs="Arial"/>
          <w:bCs/>
          <w:szCs w:val="22"/>
          <w:u w:val="none"/>
        </w:rPr>
      </w:pPr>
    </w:p>
    <w:p w14:paraId="1F13F461"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6</w:t>
      </w:r>
      <w:r w:rsidRPr="002A7684">
        <w:rPr>
          <w:rFonts w:cs="Arial"/>
          <w:b/>
          <w:szCs w:val="22"/>
        </w:rPr>
        <w:tab/>
        <w:t xml:space="preserve">VIGÊNCIA </w:t>
      </w:r>
    </w:p>
    <w:p w14:paraId="5B92EA4E" w14:textId="77777777" w:rsidR="0063080F" w:rsidRPr="00A92FE4" w:rsidRDefault="0063080F" w:rsidP="00A92FE4">
      <w:pPr>
        <w:pStyle w:val="Corpodetexto31"/>
        <w:tabs>
          <w:tab w:val="left" w:pos="4962"/>
        </w:tabs>
        <w:spacing w:before="0"/>
        <w:ind w:left="992" w:hanging="992"/>
        <w:rPr>
          <w:rFonts w:cs="Arial"/>
          <w:b/>
          <w:szCs w:val="22"/>
        </w:rPr>
      </w:pPr>
    </w:p>
    <w:p w14:paraId="2E338D9A" w14:textId="2763C038" w:rsidR="0063080F" w:rsidRPr="00A92FE4" w:rsidRDefault="0063080F" w:rsidP="00A92FE4">
      <w:pPr>
        <w:pStyle w:val="Corpodetexto31"/>
        <w:tabs>
          <w:tab w:val="left" w:pos="4962"/>
        </w:tabs>
        <w:spacing w:before="0"/>
        <w:ind w:left="992" w:hanging="992"/>
        <w:rPr>
          <w:rFonts w:cs="Arial"/>
          <w:bCs/>
          <w:szCs w:val="22"/>
        </w:rPr>
      </w:pPr>
      <w:r w:rsidRPr="00A92FE4">
        <w:rPr>
          <w:rFonts w:cs="Arial"/>
          <w:b/>
          <w:szCs w:val="22"/>
        </w:rPr>
        <w:tab/>
      </w:r>
      <w:r w:rsidRPr="00A92FE4">
        <w:rPr>
          <w:rFonts w:cs="Arial"/>
          <w:bCs/>
          <w:szCs w:val="22"/>
        </w:rPr>
        <w:t xml:space="preserve">A vigência será de </w:t>
      </w:r>
      <w:r w:rsidR="004A222C" w:rsidRPr="00A92FE4">
        <w:rPr>
          <w:rFonts w:cs="Arial"/>
          <w:bCs/>
          <w:szCs w:val="22"/>
        </w:rPr>
        <w:t>12</w:t>
      </w:r>
      <w:r w:rsidRPr="00A92FE4">
        <w:rPr>
          <w:rFonts w:cs="Arial"/>
          <w:bCs/>
          <w:szCs w:val="22"/>
        </w:rPr>
        <w:t xml:space="preserve"> (</w:t>
      </w:r>
      <w:r w:rsidR="004A222C" w:rsidRPr="00A92FE4">
        <w:rPr>
          <w:rFonts w:cs="Arial"/>
          <w:bCs/>
          <w:szCs w:val="22"/>
        </w:rPr>
        <w:t>doze</w:t>
      </w:r>
      <w:r w:rsidRPr="00A92FE4">
        <w:rPr>
          <w:rFonts w:cs="Arial"/>
          <w:bCs/>
          <w:szCs w:val="22"/>
        </w:rPr>
        <w:t xml:space="preserve">) </w:t>
      </w:r>
      <w:r w:rsidR="004A222C" w:rsidRPr="00A92FE4">
        <w:rPr>
          <w:rFonts w:cs="Arial"/>
          <w:bCs/>
          <w:szCs w:val="22"/>
        </w:rPr>
        <w:t>meses</w:t>
      </w:r>
      <w:r w:rsidRPr="00A92FE4">
        <w:rPr>
          <w:rFonts w:cs="Arial"/>
          <w:bCs/>
          <w:szCs w:val="22"/>
        </w:rPr>
        <w:t xml:space="preserve"> a contar da data de publicação do extrato da Ata no D.O.U.</w:t>
      </w:r>
      <w:r w:rsidR="00882161">
        <w:rPr>
          <w:rFonts w:cs="Arial"/>
          <w:bCs/>
          <w:szCs w:val="22"/>
        </w:rPr>
        <w:t>, podendo ser prorrogável por mais 12 (doze) meses.</w:t>
      </w:r>
    </w:p>
    <w:p w14:paraId="0ACC0991" w14:textId="77777777" w:rsidR="0063080F" w:rsidRPr="00CB6E85" w:rsidRDefault="0063080F" w:rsidP="0063080F">
      <w:pPr>
        <w:pStyle w:val="Ttulo"/>
        <w:ind w:hanging="1080"/>
        <w:jc w:val="both"/>
        <w:rPr>
          <w:rFonts w:cs="Arial"/>
          <w:b/>
          <w:bCs/>
          <w:szCs w:val="22"/>
        </w:rPr>
      </w:pPr>
    </w:p>
    <w:p w14:paraId="5097B121"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7</w:t>
      </w:r>
      <w:r w:rsidRPr="002A7684">
        <w:rPr>
          <w:rFonts w:cs="Arial"/>
          <w:b/>
          <w:szCs w:val="22"/>
        </w:rPr>
        <w:tab/>
        <w:t xml:space="preserve">GERÊNCIA DA PRESENTE ATA DE REGISTRO DE PREÇOS </w:t>
      </w:r>
    </w:p>
    <w:p w14:paraId="60D1AD3E" w14:textId="77777777" w:rsidR="00A92FE4" w:rsidRDefault="0063080F" w:rsidP="00A92FE4">
      <w:pPr>
        <w:pStyle w:val="Corpodetexto31"/>
        <w:tabs>
          <w:tab w:val="left" w:pos="4962"/>
        </w:tabs>
        <w:spacing w:before="0"/>
        <w:ind w:left="992" w:hanging="992"/>
        <w:rPr>
          <w:rFonts w:cs="Arial"/>
          <w:b/>
          <w:szCs w:val="22"/>
        </w:rPr>
      </w:pPr>
      <w:r w:rsidRPr="00A92FE4">
        <w:rPr>
          <w:rFonts w:cs="Arial"/>
          <w:b/>
          <w:szCs w:val="22"/>
        </w:rPr>
        <w:tab/>
      </w:r>
    </w:p>
    <w:p w14:paraId="66731454" w14:textId="66F004A1" w:rsidR="0063080F" w:rsidRPr="00A92FE4" w:rsidRDefault="00A92FE4" w:rsidP="00A92FE4">
      <w:pPr>
        <w:pStyle w:val="Corpodetexto31"/>
        <w:tabs>
          <w:tab w:val="left" w:pos="4962"/>
        </w:tabs>
        <w:spacing w:before="0"/>
        <w:ind w:left="992" w:hanging="992"/>
        <w:rPr>
          <w:rFonts w:cs="Arial"/>
          <w:bCs/>
          <w:szCs w:val="22"/>
        </w:rPr>
      </w:pPr>
      <w:r>
        <w:rPr>
          <w:rFonts w:cs="Arial"/>
          <w:b/>
          <w:szCs w:val="22"/>
        </w:rPr>
        <w:tab/>
      </w:r>
      <w:r w:rsidR="0063080F" w:rsidRPr="00A92FE4">
        <w:rPr>
          <w:rFonts w:cs="Arial"/>
          <w:bCs/>
          <w:szCs w:val="22"/>
        </w:rPr>
        <w:t xml:space="preserve">O gerenciamento deste instrumento caberá à </w:t>
      </w:r>
      <w:r w:rsidR="00223095" w:rsidRPr="00A92FE4">
        <w:rPr>
          <w:rFonts w:cs="Arial"/>
          <w:bCs/>
          <w:szCs w:val="22"/>
        </w:rPr>
        <w:t>CILOG</w:t>
      </w:r>
      <w:r w:rsidR="00C10C4A" w:rsidRPr="00A92FE4">
        <w:rPr>
          <w:rFonts w:cs="Arial"/>
          <w:bCs/>
          <w:szCs w:val="22"/>
        </w:rPr>
        <w:t xml:space="preserve"> </w:t>
      </w:r>
      <w:r w:rsidR="0063080F" w:rsidRPr="00A92FE4">
        <w:rPr>
          <w:rFonts w:cs="Arial"/>
          <w:bCs/>
          <w:szCs w:val="22"/>
        </w:rPr>
        <w:t>no seu aspecto operacional e nas questões legais.</w:t>
      </w:r>
    </w:p>
    <w:p w14:paraId="67DFD672" w14:textId="77777777" w:rsidR="0063080F" w:rsidRPr="00A92FE4" w:rsidRDefault="0063080F" w:rsidP="00A92FE4">
      <w:pPr>
        <w:pStyle w:val="Corpodetexto31"/>
        <w:tabs>
          <w:tab w:val="left" w:pos="4962"/>
        </w:tabs>
        <w:spacing w:before="0"/>
        <w:ind w:left="992" w:hanging="992"/>
        <w:rPr>
          <w:rFonts w:cs="Arial"/>
          <w:b/>
          <w:szCs w:val="22"/>
        </w:rPr>
      </w:pPr>
    </w:p>
    <w:p w14:paraId="1132BDE4"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8</w:t>
      </w:r>
      <w:r w:rsidRPr="002A7684">
        <w:rPr>
          <w:rFonts w:cs="Arial"/>
          <w:b/>
          <w:szCs w:val="22"/>
        </w:rPr>
        <w:tab/>
        <w:t xml:space="preserve">GARANTIA CONTRATUAL </w:t>
      </w:r>
    </w:p>
    <w:p w14:paraId="17E765F9" w14:textId="77777777" w:rsidR="00A92FE4" w:rsidRDefault="0063080F" w:rsidP="00A92FE4">
      <w:pPr>
        <w:pStyle w:val="Corpodetexto31"/>
        <w:tabs>
          <w:tab w:val="left" w:pos="4962"/>
        </w:tabs>
        <w:spacing w:before="0"/>
        <w:ind w:left="992" w:hanging="992"/>
        <w:rPr>
          <w:rFonts w:cs="Arial"/>
          <w:b/>
          <w:szCs w:val="22"/>
        </w:rPr>
      </w:pPr>
      <w:r w:rsidRPr="00A92FE4">
        <w:rPr>
          <w:rFonts w:cs="Arial"/>
          <w:b/>
          <w:szCs w:val="22"/>
        </w:rPr>
        <w:tab/>
      </w:r>
    </w:p>
    <w:p w14:paraId="5D06F8D7" w14:textId="5C14D263" w:rsidR="00A06297" w:rsidRDefault="00A92FE4" w:rsidP="007D50F4">
      <w:pPr>
        <w:pStyle w:val="Corpodetexto31"/>
        <w:tabs>
          <w:tab w:val="left" w:pos="4962"/>
        </w:tabs>
        <w:spacing w:before="0"/>
        <w:ind w:left="992" w:hanging="992"/>
        <w:rPr>
          <w:rFonts w:cs="Arial"/>
          <w:bCs/>
          <w:szCs w:val="22"/>
        </w:rPr>
      </w:pPr>
      <w:r w:rsidRPr="00A92FE4">
        <w:rPr>
          <w:rFonts w:cs="Arial"/>
          <w:bCs/>
          <w:szCs w:val="22"/>
        </w:rPr>
        <w:tab/>
      </w:r>
      <w:r w:rsidR="00A06297" w:rsidRPr="007D50F4">
        <w:rPr>
          <w:rFonts w:cs="Arial"/>
          <w:bCs/>
          <w:szCs w:val="22"/>
        </w:rPr>
        <w:t>A garantia contratual deverá ser de 5% (cinco por cento) do valor de cada contrato, e só será exigida para contratos de valor acima de R$ 500.000,00.</w:t>
      </w:r>
    </w:p>
    <w:p w14:paraId="25C4CB5C" w14:textId="77777777" w:rsidR="008048BF" w:rsidRDefault="008048BF" w:rsidP="007D50F4">
      <w:pPr>
        <w:pStyle w:val="Corpodetexto31"/>
        <w:tabs>
          <w:tab w:val="left" w:pos="4962"/>
        </w:tabs>
        <w:spacing w:before="0"/>
        <w:ind w:left="992" w:hanging="992"/>
        <w:rPr>
          <w:rFonts w:cs="Arial"/>
          <w:bCs/>
          <w:szCs w:val="22"/>
        </w:rPr>
      </w:pPr>
    </w:p>
    <w:p w14:paraId="31EE1237" w14:textId="300962C0" w:rsidR="008048BF" w:rsidRPr="00435B3D" w:rsidRDefault="008048BF" w:rsidP="008048BF">
      <w:pPr>
        <w:pStyle w:val="Corpodetexto31"/>
        <w:ind w:left="1134"/>
        <w:rPr>
          <w:rFonts w:cs="Arial"/>
          <w:bCs/>
          <w:szCs w:val="22"/>
        </w:rPr>
      </w:pPr>
      <w:r w:rsidRPr="00435B3D">
        <w:rPr>
          <w:rFonts w:cs="Arial"/>
          <w:bCs/>
          <w:szCs w:val="22"/>
        </w:rPr>
        <w:t>O seguro de risco de engenharia e o seguro de responsabilidade civil por acidentes pessoais e danos materiais, incluído seguro de incêndio, será exigido para todos os contratos emitidos. O seguro de risco de engenharia e o seguro de responsabilidade civil por acidentes pessoais e danos materiais deverão ser apresentados conforme abaixo:</w:t>
      </w:r>
    </w:p>
    <w:p w14:paraId="153D9589" w14:textId="77777777" w:rsidR="008048BF" w:rsidRPr="00435B3D" w:rsidRDefault="008048BF" w:rsidP="008048BF">
      <w:pPr>
        <w:pStyle w:val="Corpodetexto31"/>
        <w:ind w:left="1134"/>
        <w:rPr>
          <w:rFonts w:cs="Arial"/>
          <w:bCs/>
          <w:szCs w:val="22"/>
        </w:rPr>
      </w:pPr>
      <w:bookmarkStart w:id="0" w:name="_Hlk9940674"/>
      <w:r w:rsidRPr="00435B3D">
        <w:rPr>
          <w:rFonts w:cs="Arial"/>
          <w:bCs/>
          <w:szCs w:val="22"/>
        </w:rPr>
        <w:t>O seguro de risco de engenharia deve especificar os limites de indenização/garantia, com valores de cobertura básica que corresponda ao valor total do serviço, bem como a de cobertura adicional de no mínimo 30% da cobertura básica.</w:t>
      </w:r>
      <w:bookmarkEnd w:id="0"/>
    </w:p>
    <w:p w14:paraId="769E5C2B" w14:textId="77777777" w:rsidR="008048BF" w:rsidRPr="00435B3D" w:rsidRDefault="008048BF" w:rsidP="008048BF">
      <w:pPr>
        <w:pStyle w:val="Corpodetexto31"/>
        <w:ind w:left="1134"/>
        <w:rPr>
          <w:rFonts w:cs="Arial"/>
          <w:bCs/>
          <w:szCs w:val="22"/>
        </w:rPr>
      </w:pPr>
      <w:r w:rsidRPr="00435B3D">
        <w:rPr>
          <w:rFonts w:cs="Arial"/>
          <w:bCs/>
          <w:szCs w:val="22"/>
        </w:rPr>
        <w:t>O seguro de responsabilidade civil por acidentes pessoais e danos morais informará a importância dos limites máximos de indenização/garantia correspondente a no mínimo de 10% da cobertura básica, observado o valor mínimo de R$ 50.000,00.</w:t>
      </w:r>
    </w:p>
    <w:p w14:paraId="3442CEB0" w14:textId="77777777" w:rsidR="008048BF" w:rsidRPr="00435B3D" w:rsidRDefault="008048BF" w:rsidP="008048BF">
      <w:pPr>
        <w:pStyle w:val="Corpodetexto31"/>
        <w:ind w:left="1134"/>
        <w:rPr>
          <w:rFonts w:cs="Arial"/>
          <w:bCs/>
          <w:szCs w:val="22"/>
        </w:rPr>
      </w:pPr>
      <w:r w:rsidRPr="00435B3D">
        <w:rPr>
          <w:rFonts w:cs="Arial"/>
          <w:bCs/>
          <w:szCs w:val="22"/>
        </w:rPr>
        <w:t>A cobertura de responsabilidade civil pode estar caracterizada como cobertura acessória e conjugada em uma apólice ou contratada em separado, observando a composição do limite máximo de indenização/garantia.</w:t>
      </w:r>
    </w:p>
    <w:p w14:paraId="02001387" w14:textId="77777777" w:rsidR="008048BF" w:rsidRPr="00435B3D" w:rsidRDefault="008048BF" w:rsidP="008048BF">
      <w:pPr>
        <w:pStyle w:val="Corpodetexto31"/>
        <w:ind w:left="1134"/>
        <w:rPr>
          <w:rFonts w:cs="Arial"/>
          <w:bCs/>
          <w:szCs w:val="22"/>
        </w:rPr>
      </w:pPr>
      <w:r w:rsidRPr="00435B3D">
        <w:rPr>
          <w:rFonts w:cs="Arial"/>
          <w:bCs/>
          <w:szCs w:val="22"/>
        </w:rPr>
        <w:t xml:space="preserve">A CONTRATADA deve apresentar à CAIXA no prazo máximo de até 10 dias da assinatura do contrato as apólices dos seguros acima especificados, aos quais devem </w:t>
      </w:r>
      <w:r w:rsidRPr="00435B3D">
        <w:rPr>
          <w:rFonts w:cs="Arial"/>
          <w:bCs/>
          <w:szCs w:val="22"/>
        </w:rPr>
        <w:lastRenderedPageBreak/>
        <w:t>corresponder ao prazo da vigência do contrato.</w:t>
      </w:r>
      <w:r>
        <w:rPr>
          <w:rFonts w:cs="Arial"/>
          <w:bCs/>
          <w:szCs w:val="22"/>
        </w:rPr>
        <w:t xml:space="preserve"> A comprovação de emissão e quitação da referida apólice é pré-requisito para realização da reunião de partida de obras.</w:t>
      </w:r>
    </w:p>
    <w:p w14:paraId="57F9D07F" w14:textId="77777777" w:rsidR="008048BF" w:rsidRPr="00435B3D" w:rsidRDefault="008048BF" w:rsidP="008048BF">
      <w:pPr>
        <w:pStyle w:val="Corpodetexto31"/>
        <w:ind w:left="1134"/>
        <w:rPr>
          <w:rFonts w:cs="Arial"/>
          <w:bCs/>
          <w:szCs w:val="22"/>
        </w:rPr>
      </w:pPr>
      <w:r w:rsidRPr="00435B3D">
        <w:rPr>
          <w:rFonts w:cs="Arial"/>
          <w:bCs/>
          <w:szCs w:val="22"/>
        </w:rPr>
        <w:t>Quando ocorrer alteração no prazo, a vigência das apólices deve ser prorrogada conforme esse novo prazo, com apresentação do endosso das apólices.</w:t>
      </w:r>
    </w:p>
    <w:p w14:paraId="25C089A8" w14:textId="77777777" w:rsidR="008048BF" w:rsidRPr="00435B3D" w:rsidRDefault="008048BF" w:rsidP="008048BF">
      <w:pPr>
        <w:pStyle w:val="Corpodetexto31"/>
        <w:ind w:left="1134"/>
        <w:rPr>
          <w:rFonts w:cs="Arial"/>
          <w:bCs/>
          <w:szCs w:val="22"/>
        </w:rPr>
      </w:pPr>
      <w:r w:rsidRPr="00435B3D">
        <w:rPr>
          <w:rFonts w:cs="Arial"/>
          <w:bCs/>
          <w:szCs w:val="22"/>
        </w:rPr>
        <w:t>Ocorrendo sinistro, as partes atingidas serão reparadas ou refeitas pela CONTRATADA.</w:t>
      </w:r>
    </w:p>
    <w:p w14:paraId="666DC3A0" w14:textId="77777777" w:rsidR="008048BF" w:rsidRPr="004E6036" w:rsidRDefault="008048BF" w:rsidP="008048BF">
      <w:pPr>
        <w:pStyle w:val="Corpodetexto31"/>
        <w:ind w:left="1134"/>
        <w:rPr>
          <w:rFonts w:cs="Arial"/>
          <w:bCs/>
          <w:szCs w:val="22"/>
        </w:rPr>
      </w:pPr>
      <w:r w:rsidRPr="004E6036">
        <w:rPr>
          <w:rFonts w:cs="Arial"/>
          <w:bCs/>
          <w:szCs w:val="22"/>
        </w:rPr>
        <w:t>A contratada poderá emitir uma apólice de seguros global em substituição às apólices</w:t>
      </w:r>
      <w:r>
        <w:rPr>
          <w:rFonts w:cs="Arial"/>
          <w:bCs/>
          <w:szCs w:val="22"/>
        </w:rPr>
        <w:t xml:space="preserve"> </w:t>
      </w:r>
      <w:r w:rsidRPr="004E6036">
        <w:rPr>
          <w:rFonts w:cs="Arial"/>
          <w:bCs/>
          <w:szCs w:val="22"/>
        </w:rPr>
        <w:t>individuais de cada contrato, devendo apresentar cobertura básica, no mínimo, do valor</w:t>
      </w:r>
      <w:r>
        <w:rPr>
          <w:rFonts w:cs="Arial"/>
          <w:bCs/>
          <w:szCs w:val="22"/>
        </w:rPr>
        <w:t xml:space="preserve"> </w:t>
      </w:r>
      <w:r w:rsidRPr="004E6036">
        <w:rPr>
          <w:rFonts w:cs="Arial"/>
          <w:bCs/>
          <w:szCs w:val="22"/>
        </w:rPr>
        <w:t>global da Ata de Registro de Preços, e incluir todas as unidades / municípios que fazem</w:t>
      </w:r>
      <w:r>
        <w:rPr>
          <w:rFonts w:cs="Arial"/>
          <w:bCs/>
          <w:szCs w:val="22"/>
        </w:rPr>
        <w:t xml:space="preserve"> </w:t>
      </w:r>
      <w:r w:rsidRPr="004E6036">
        <w:rPr>
          <w:rFonts w:cs="Arial"/>
          <w:bCs/>
          <w:szCs w:val="22"/>
        </w:rPr>
        <w:t>parte da ARP. Em caso de novas unidades / municípios, a contratada deverá apresentar</w:t>
      </w:r>
      <w:r>
        <w:rPr>
          <w:rFonts w:cs="Arial"/>
          <w:bCs/>
          <w:szCs w:val="22"/>
        </w:rPr>
        <w:t xml:space="preserve"> </w:t>
      </w:r>
      <w:r w:rsidRPr="004E6036">
        <w:rPr>
          <w:rFonts w:cs="Arial"/>
          <w:bCs/>
          <w:szCs w:val="22"/>
        </w:rPr>
        <w:t>endosso da apólice ou apresentar apólices específicas para cada nova</w:t>
      </w:r>
      <w:r>
        <w:rPr>
          <w:rFonts w:cs="Arial"/>
          <w:bCs/>
          <w:szCs w:val="22"/>
        </w:rPr>
        <w:t xml:space="preserve"> </w:t>
      </w:r>
      <w:r w:rsidRPr="004E6036">
        <w:rPr>
          <w:rFonts w:cs="Arial"/>
          <w:bCs/>
          <w:szCs w:val="22"/>
        </w:rPr>
        <w:t>unidade/município.</w:t>
      </w:r>
    </w:p>
    <w:p w14:paraId="4DBD487F" w14:textId="1BF6C9E9" w:rsidR="008048BF" w:rsidRPr="007D50F4" w:rsidRDefault="008048BF" w:rsidP="008048BF">
      <w:pPr>
        <w:pStyle w:val="Corpodetexto31"/>
        <w:tabs>
          <w:tab w:val="left" w:pos="4962"/>
        </w:tabs>
        <w:spacing w:before="0"/>
        <w:rPr>
          <w:rFonts w:cs="Arial"/>
          <w:bCs/>
          <w:szCs w:val="22"/>
        </w:rPr>
      </w:pPr>
    </w:p>
    <w:p w14:paraId="7845F2E1" w14:textId="77777777" w:rsidR="0063080F" w:rsidRPr="00CB6E85" w:rsidRDefault="0063080F" w:rsidP="00A92FE4">
      <w:pPr>
        <w:tabs>
          <w:tab w:val="left" w:pos="-2410"/>
          <w:tab w:val="left" w:pos="720"/>
        </w:tabs>
        <w:jc w:val="both"/>
        <w:rPr>
          <w:rFonts w:ascii="Arial" w:hAnsi="Arial" w:cs="Arial"/>
          <w:sz w:val="22"/>
          <w:szCs w:val="22"/>
        </w:rPr>
      </w:pPr>
    </w:p>
    <w:p w14:paraId="2E83ABAF" w14:textId="77777777" w:rsidR="0063080F" w:rsidRPr="00CB6E85" w:rsidRDefault="0063080F" w:rsidP="002A7684">
      <w:pPr>
        <w:pStyle w:val="Corpodetexto31"/>
        <w:tabs>
          <w:tab w:val="left" w:pos="4962"/>
        </w:tabs>
        <w:ind w:left="993" w:hanging="993"/>
        <w:rPr>
          <w:rFonts w:cs="Arial"/>
          <w:b/>
          <w:szCs w:val="22"/>
        </w:rPr>
      </w:pPr>
      <w:r w:rsidRPr="00CB6E85">
        <w:rPr>
          <w:rFonts w:cs="Arial"/>
          <w:b/>
          <w:szCs w:val="22"/>
        </w:rPr>
        <w:t>9</w:t>
      </w:r>
      <w:r w:rsidRPr="00CB6E85">
        <w:rPr>
          <w:rFonts w:cs="Arial"/>
          <w:b/>
          <w:szCs w:val="22"/>
        </w:rPr>
        <w:tab/>
        <w:t>PAGAMENTO</w:t>
      </w:r>
    </w:p>
    <w:p w14:paraId="115145C2" w14:textId="58B30380" w:rsidR="0063080F" w:rsidRPr="00A92FE4" w:rsidRDefault="0063080F" w:rsidP="00A92FE4">
      <w:pPr>
        <w:pStyle w:val="Ttulo"/>
        <w:jc w:val="both"/>
        <w:rPr>
          <w:rFonts w:cs="Arial"/>
          <w:bCs/>
          <w:szCs w:val="22"/>
          <w:u w:val="none"/>
          <w:lang w:eastAsia="ar-SA"/>
        </w:rPr>
      </w:pPr>
    </w:p>
    <w:p w14:paraId="4B5BB622" w14:textId="1754FF61" w:rsidR="00836E91"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836E91" w:rsidRPr="00A92FE4">
        <w:rPr>
          <w:rFonts w:cs="Arial"/>
          <w:bCs/>
          <w:szCs w:val="22"/>
        </w:rPr>
        <w:t>A CAIXA efetuará o pagamento à CONTRATADA até o 10º (décimo) dia útil, após o recebimento da nota fiscal e após a aceitação dos serviços, verificação do cumprimento de todas as cláusulas contratuais, entrega e conferência da documentação exigida, mediante crédito em conta corrente mantida pela contratada, obrigatoriamente, em agência da CAIXA</w:t>
      </w:r>
      <w:r w:rsidR="00214D45" w:rsidRPr="00A92FE4">
        <w:rPr>
          <w:rFonts w:cs="Arial"/>
          <w:bCs/>
          <w:szCs w:val="22"/>
        </w:rPr>
        <w:t>.</w:t>
      </w:r>
    </w:p>
    <w:p w14:paraId="6E8B1C5F" w14:textId="77777777" w:rsidR="001D33C4" w:rsidRPr="00A92FE4" w:rsidRDefault="001D33C4" w:rsidP="00A92FE4">
      <w:pPr>
        <w:pStyle w:val="Corpodetexto31"/>
        <w:tabs>
          <w:tab w:val="left" w:pos="4962"/>
        </w:tabs>
        <w:spacing w:before="0"/>
        <w:ind w:left="992" w:hanging="992"/>
        <w:rPr>
          <w:rFonts w:cs="Arial"/>
          <w:bCs/>
          <w:szCs w:val="22"/>
        </w:rPr>
      </w:pPr>
    </w:p>
    <w:p w14:paraId="1C53D081" w14:textId="3F9025F8" w:rsidR="001D33C4" w:rsidRPr="00181D4C" w:rsidRDefault="00A92FE4" w:rsidP="00A92FE4">
      <w:pPr>
        <w:pStyle w:val="Corpodetexto31"/>
        <w:tabs>
          <w:tab w:val="left" w:pos="4962"/>
        </w:tabs>
        <w:spacing w:before="0"/>
        <w:ind w:left="992" w:hanging="992"/>
        <w:rPr>
          <w:rFonts w:cs="Arial"/>
          <w:bCs/>
          <w:szCs w:val="22"/>
        </w:rPr>
      </w:pPr>
      <w:r>
        <w:rPr>
          <w:rFonts w:cs="Arial"/>
          <w:bCs/>
          <w:szCs w:val="22"/>
        </w:rPr>
        <w:tab/>
      </w:r>
      <w:r w:rsidR="001D33C4" w:rsidRPr="00A92FE4">
        <w:rPr>
          <w:rFonts w:cs="Arial"/>
          <w:bCs/>
          <w:szCs w:val="22"/>
        </w:rPr>
        <w:t xml:space="preserve">A documentação fiscal não poderá ser entregue restando menos de </w:t>
      </w:r>
      <w:r w:rsidR="001D33C4" w:rsidRPr="00210B27">
        <w:rPr>
          <w:rFonts w:cs="Arial"/>
          <w:bCs/>
          <w:color w:val="002060"/>
          <w:szCs w:val="22"/>
        </w:rPr>
        <w:t>0</w:t>
      </w:r>
      <w:r w:rsidR="00232026" w:rsidRPr="00210B27">
        <w:rPr>
          <w:rFonts w:cs="Arial"/>
          <w:bCs/>
          <w:color w:val="002060"/>
          <w:szCs w:val="22"/>
        </w:rPr>
        <w:t>6</w:t>
      </w:r>
      <w:r w:rsidR="001D33C4" w:rsidRPr="00210B27">
        <w:rPr>
          <w:rFonts w:cs="Arial"/>
          <w:bCs/>
          <w:color w:val="002060"/>
          <w:szCs w:val="22"/>
        </w:rPr>
        <w:t xml:space="preserve"> (</w:t>
      </w:r>
      <w:r w:rsidR="00232026" w:rsidRPr="00210B27">
        <w:rPr>
          <w:rFonts w:cs="Arial"/>
          <w:bCs/>
          <w:color w:val="002060"/>
          <w:szCs w:val="22"/>
        </w:rPr>
        <w:t>seis</w:t>
      </w:r>
      <w:r w:rsidR="001D33C4" w:rsidRPr="00210B27">
        <w:rPr>
          <w:rFonts w:cs="Arial"/>
          <w:bCs/>
          <w:color w:val="002060"/>
          <w:szCs w:val="22"/>
        </w:rPr>
        <w:t xml:space="preserve">) dias </w:t>
      </w:r>
      <w:r w:rsidR="001D33C4" w:rsidRPr="00A92FE4">
        <w:rPr>
          <w:rFonts w:cs="Arial"/>
          <w:bCs/>
          <w:szCs w:val="22"/>
        </w:rPr>
        <w:t xml:space="preserve">úteis para o último dia do mês, pois não será possível efetuar o pagamento dentro do mesmo mês, devendo ser emitida e entregue pela CONTRATADA a partir do 1º dia útil do mês </w:t>
      </w:r>
      <w:r w:rsidR="001D33C4" w:rsidRPr="00181D4C">
        <w:rPr>
          <w:rFonts w:cs="Arial"/>
          <w:bCs/>
          <w:szCs w:val="22"/>
        </w:rPr>
        <w:t>subsequente, evitando-se a geração de encargos por recolhimento de tributos em atraso.</w:t>
      </w:r>
    </w:p>
    <w:p w14:paraId="3722DBB1" w14:textId="4EEB1922" w:rsidR="00590846" w:rsidRPr="00181D4C" w:rsidRDefault="00590846" w:rsidP="00590846">
      <w:pPr>
        <w:pStyle w:val="Recuodecorpodetexto"/>
        <w:widowControl w:val="0"/>
        <w:suppressAutoHyphens/>
        <w:spacing w:before="240" w:after="240"/>
        <w:ind w:left="992" w:right="57" w:firstLine="0"/>
        <w:rPr>
          <w:color w:val="002060"/>
          <w:sz w:val="22"/>
          <w:szCs w:val="22"/>
        </w:rPr>
      </w:pPr>
      <w:r w:rsidRPr="00181D4C">
        <w:rPr>
          <w:color w:val="002060"/>
          <w:sz w:val="22"/>
          <w:szCs w:val="22"/>
        </w:rPr>
        <w:t>O faturamento deverá ocorrer, obrigatoriamente, por meio de Nota Fiscal de Serviço, emitida com o item 7.05 - Reparação, conservação e Reforma de Edifícios.</w:t>
      </w:r>
    </w:p>
    <w:p w14:paraId="567295CA" w14:textId="5102CC04"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8B6EEC" w:rsidRPr="00A92FE4">
        <w:rPr>
          <w:rFonts w:cs="Arial"/>
          <w:bCs/>
          <w:szCs w:val="22"/>
        </w:rPr>
        <w:t>O</w:t>
      </w:r>
      <w:r w:rsidR="001D33C4" w:rsidRPr="00A92FE4">
        <w:rPr>
          <w:rFonts w:cs="Arial"/>
          <w:bCs/>
          <w:szCs w:val="22"/>
        </w:rPr>
        <w:t xml:space="preserve"> documento fiscal apresentado à CAIXA deve conter todos os elementos exigidos na legislação aplicável, cabendo à CONTRATADA a sua correta emissão e devendo, ainda, constar a identificação completa da CAIXA, o número do contrato</w:t>
      </w:r>
      <w:r w:rsidR="008B6EEC" w:rsidRPr="00A92FE4">
        <w:rPr>
          <w:rFonts w:cs="Arial"/>
          <w:bCs/>
          <w:szCs w:val="22"/>
        </w:rPr>
        <w:t xml:space="preserve"> e a ARP de vinculação</w:t>
      </w:r>
      <w:r w:rsidR="001D33C4" w:rsidRPr="00A92FE4">
        <w:rPr>
          <w:rFonts w:cs="Arial"/>
          <w:bCs/>
          <w:szCs w:val="22"/>
        </w:rPr>
        <w:t xml:space="preserve"> e a descrição detalhada dos itens que compõem o objeto com os valores unitários e totais, o período a que se refere e as unidades da CAIXA contempladas.</w:t>
      </w:r>
    </w:p>
    <w:p w14:paraId="1A9D6D06" w14:textId="77777777" w:rsidR="0093461C" w:rsidRPr="00A92FE4" w:rsidRDefault="0093461C" w:rsidP="00A92FE4">
      <w:pPr>
        <w:pStyle w:val="Corpodetexto31"/>
        <w:tabs>
          <w:tab w:val="left" w:pos="4962"/>
        </w:tabs>
        <w:spacing w:before="0"/>
        <w:ind w:left="992" w:hanging="992"/>
        <w:rPr>
          <w:rFonts w:cs="Arial"/>
          <w:bCs/>
          <w:szCs w:val="22"/>
        </w:rPr>
      </w:pPr>
    </w:p>
    <w:p w14:paraId="04E957AE" w14:textId="73598FBD"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93461C" w:rsidRPr="00A92FE4">
        <w:rPr>
          <w:rFonts w:cs="Arial"/>
          <w:bCs/>
          <w:szCs w:val="22"/>
        </w:rPr>
        <w:t>A</w:t>
      </w:r>
      <w:r w:rsidR="001D33C4" w:rsidRPr="00A92FE4">
        <w:rPr>
          <w:rFonts w:cs="Arial"/>
          <w:bCs/>
          <w:szCs w:val="22"/>
        </w:rPr>
        <w:t xml:space="preserve"> documentação fiscal não aprovada pela CAIXA será devolvida à CONTRATADA para as necessárias correções, com as informações que motivaram sua rejeição.</w:t>
      </w:r>
    </w:p>
    <w:p w14:paraId="48BF9201" w14:textId="77777777" w:rsidR="0093461C" w:rsidRPr="00A92FE4" w:rsidRDefault="0093461C" w:rsidP="00A92FE4">
      <w:pPr>
        <w:pStyle w:val="Corpodetexto31"/>
        <w:tabs>
          <w:tab w:val="left" w:pos="4962"/>
        </w:tabs>
        <w:spacing w:before="0"/>
        <w:ind w:left="992" w:hanging="992"/>
        <w:rPr>
          <w:rFonts w:cs="Arial"/>
          <w:bCs/>
          <w:szCs w:val="22"/>
        </w:rPr>
      </w:pPr>
    </w:p>
    <w:p w14:paraId="06D553E7" w14:textId="4DEC4124"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93461C" w:rsidRPr="00A92FE4">
        <w:rPr>
          <w:rFonts w:cs="Arial"/>
          <w:bCs/>
          <w:szCs w:val="22"/>
        </w:rPr>
        <w:t>A</w:t>
      </w:r>
      <w:r w:rsidR="001D33C4" w:rsidRPr="00A92FE4">
        <w:rPr>
          <w:rFonts w:cs="Arial"/>
          <w:bCs/>
          <w:szCs w:val="22"/>
        </w:rPr>
        <w:t xml:space="preserve"> devolução de documento não aprovado pela CAIXA, em hipótese alguma, autorizará a CONTRATADA a suspender a execução dos serviços ou a deixar de efetuar os pagamentos devidos aos seus empregados.</w:t>
      </w:r>
    </w:p>
    <w:p w14:paraId="75EDD18E" w14:textId="7B8BE91A" w:rsidR="0063080F" w:rsidRPr="00A92FE4" w:rsidRDefault="0063080F" w:rsidP="00A92FE4">
      <w:pPr>
        <w:pStyle w:val="Corpodetexto31"/>
        <w:tabs>
          <w:tab w:val="left" w:pos="4962"/>
        </w:tabs>
        <w:spacing w:before="0"/>
        <w:rPr>
          <w:rFonts w:cs="Arial"/>
          <w:bCs/>
          <w:szCs w:val="22"/>
        </w:rPr>
      </w:pPr>
    </w:p>
    <w:p w14:paraId="3F8D29A0" w14:textId="77777777" w:rsidR="0063080F" w:rsidRPr="00A92FE4" w:rsidRDefault="0063080F" w:rsidP="00A92FE4">
      <w:pPr>
        <w:pStyle w:val="Corpodetexto31"/>
        <w:tabs>
          <w:tab w:val="left" w:pos="4962"/>
        </w:tabs>
        <w:ind w:left="993" w:hanging="993"/>
        <w:rPr>
          <w:rFonts w:cs="Arial"/>
          <w:b/>
          <w:szCs w:val="22"/>
        </w:rPr>
      </w:pPr>
      <w:r w:rsidRPr="00A92FE4">
        <w:rPr>
          <w:rFonts w:cs="Arial"/>
          <w:b/>
          <w:szCs w:val="22"/>
        </w:rPr>
        <w:t>10</w:t>
      </w:r>
      <w:r w:rsidRPr="00A92FE4">
        <w:rPr>
          <w:rFonts w:cs="Arial"/>
          <w:b/>
          <w:szCs w:val="22"/>
        </w:rPr>
        <w:tab/>
        <w:t>OBRIGAÇÕES DA CONTRATADA</w:t>
      </w:r>
    </w:p>
    <w:p w14:paraId="6EF3254F" w14:textId="77777777" w:rsidR="00A92FE4" w:rsidRDefault="00A92FE4" w:rsidP="00A92FE4">
      <w:pPr>
        <w:pStyle w:val="Corpodetexto31"/>
        <w:tabs>
          <w:tab w:val="left" w:pos="4962"/>
        </w:tabs>
        <w:spacing w:before="0"/>
        <w:ind w:left="992" w:hanging="992"/>
        <w:rPr>
          <w:rFonts w:cs="Arial"/>
          <w:bCs/>
          <w:szCs w:val="22"/>
        </w:rPr>
      </w:pPr>
    </w:p>
    <w:p w14:paraId="2582AE7A" w14:textId="78CCFA30" w:rsidR="0063080F" w:rsidRDefault="00210B27" w:rsidP="00A92FE4">
      <w:pPr>
        <w:pStyle w:val="Corpodetexto31"/>
        <w:tabs>
          <w:tab w:val="left" w:pos="4962"/>
        </w:tabs>
        <w:spacing w:before="0"/>
        <w:ind w:left="992" w:hanging="992"/>
        <w:rPr>
          <w:rFonts w:cs="Arial"/>
          <w:bCs/>
          <w:szCs w:val="22"/>
        </w:rPr>
      </w:pPr>
      <w:r>
        <w:rPr>
          <w:rFonts w:cs="Arial"/>
          <w:bCs/>
          <w:szCs w:val="22"/>
        </w:rPr>
        <w:t>A</w:t>
      </w:r>
      <w:r>
        <w:rPr>
          <w:rFonts w:cs="Arial"/>
          <w:bCs/>
          <w:szCs w:val="22"/>
        </w:rPr>
        <w:tab/>
      </w:r>
      <w:r w:rsidR="0063080F" w:rsidRPr="00A92FE4">
        <w:rPr>
          <w:rFonts w:cs="Arial"/>
          <w:bCs/>
          <w:szCs w:val="22"/>
        </w:rPr>
        <w:t xml:space="preserve">A contratada dará garantia dos serviços executados pelo prazo de 01 ano, além de sanar em até 10 (dez) dias úteis qualquer inconformidade relatada pela fiscalizadora após a execução dos serviços. </w:t>
      </w:r>
    </w:p>
    <w:p w14:paraId="21ED973A" w14:textId="77777777" w:rsidR="00210B27" w:rsidRDefault="00210B27" w:rsidP="00A92FE4">
      <w:pPr>
        <w:pStyle w:val="Corpodetexto31"/>
        <w:tabs>
          <w:tab w:val="left" w:pos="4962"/>
        </w:tabs>
        <w:spacing w:before="0"/>
        <w:ind w:left="992" w:hanging="992"/>
        <w:rPr>
          <w:rFonts w:cs="Arial"/>
          <w:bCs/>
          <w:szCs w:val="22"/>
        </w:rPr>
      </w:pPr>
    </w:p>
    <w:p w14:paraId="2C42970B" w14:textId="305AA004" w:rsidR="00210B27" w:rsidRPr="00181D4C" w:rsidRDefault="00210B27" w:rsidP="00210B27">
      <w:pPr>
        <w:spacing w:after="240" w:line="360" w:lineRule="auto"/>
        <w:ind w:left="1065" w:hanging="1065"/>
        <w:jc w:val="both"/>
        <w:rPr>
          <w:rFonts w:ascii="Arial" w:hAnsi="Arial" w:cs="Arial"/>
          <w:color w:val="002060"/>
          <w:sz w:val="22"/>
          <w:szCs w:val="22"/>
          <w:lang w:eastAsia="en-US"/>
        </w:rPr>
      </w:pPr>
      <w:r w:rsidRPr="00181D4C">
        <w:rPr>
          <w:rFonts w:ascii="Arial" w:hAnsi="Arial" w:cs="Arial"/>
          <w:sz w:val="22"/>
          <w:szCs w:val="22"/>
          <w:lang w:eastAsia="en-US"/>
        </w:rPr>
        <w:t>B</w:t>
      </w:r>
      <w:r w:rsidRPr="00181D4C">
        <w:rPr>
          <w:rFonts w:ascii="Arial" w:hAnsi="Arial" w:cs="Arial"/>
          <w:color w:val="002060"/>
          <w:sz w:val="22"/>
          <w:szCs w:val="22"/>
          <w:lang w:eastAsia="en-US"/>
        </w:rPr>
        <w:tab/>
      </w:r>
      <w:r w:rsidR="00EF0939" w:rsidRPr="00181D4C">
        <w:rPr>
          <w:rFonts w:ascii="Arial" w:hAnsi="Arial" w:cs="Arial"/>
          <w:color w:val="002060"/>
          <w:sz w:val="22"/>
          <w:szCs w:val="22"/>
          <w:lang w:eastAsia="en-US"/>
        </w:rPr>
        <w:t xml:space="preserve">A contratada deverá apresentar ART (Anotação de Responsabilidade Técnica) de Engenheiro Civil ou Tecnólogo em Construção Civil ou Tecnólogo em Edificações ou </w:t>
      </w:r>
      <w:r w:rsidR="00EF0939" w:rsidRPr="00181D4C">
        <w:rPr>
          <w:rFonts w:ascii="Arial" w:hAnsi="Arial" w:cs="Arial"/>
          <w:color w:val="002060"/>
          <w:sz w:val="22"/>
          <w:szCs w:val="22"/>
          <w:lang w:eastAsia="en-US"/>
        </w:rPr>
        <w:lastRenderedPageBreak/>
        <w:t>RRT (Registro de Responsabilidade Técnica) de Arquiteto e Urbanista para a execução das instalações dos serviços</w:t>
      </w:r>
      <w:r w:rsidRPr="00181D4C">
        <w:rPr>
          <w:rFonts w:ascii="Arial" w:hAnsi="Arial" w:cs="Arial"/>
          <w:color w:val="002060"/>
          <w:sz w:val="22"/>
          <w:szCs w:val="22"/>
          <w:lang w:eastAsia="en-US"/>
        </w:rPr>
        <w:t>, antes do início da execução dos serviços contratados.</w:t>
      </w:r>
    </w:p>
    <w:p w14:paraId="11A93EAA" w14:textId="77777777" w:rsidR="00210B27" w:rsidRPr="00181D4C" w:rsidRDefault="00210B27" w:rsidP="00210B27">
      <w:pPr>
        <w:spacing w:after="240" w:line="360" w:lineRule="auto"/>
        <w:ind w:left="1005" w:hanging="1005"/>
        <w:jc w:val="both"/>
        <w:rPr>
          <w:rFonts w:ascii="Arial" w:hAnsi="Arial" w:cs="Arial"/>
          <w:color w:val="002060"/>
          <w:sz w:val="22"/>
          <w:szCs w:val="22"/>
          <w:lang w:eastAsia="en-US"/>
        </w:rPr>
      </w:pPr>
      <w:r w:rsidRPr="00181D4C">
        <w:rPr>
          <w:rFonts w:ascii="Arial" w:hAnsi="Arial" w:cs="Arial"/>
          <w:color w:val="002060"/>
          <w:sz w:val="22"/>
          <w:szCs w:val="22"/>
          <w:lang w:eastAsia="en-US"/>
        </w:rPr>
        <w:t>C</w:t>
      </w:r>
      <w:r w:rsidRPr="00181D4C">
        <w:rPr>
          <w:rFonts w:ascii="Arial" w:hAnsi="Arial" w:cs="Arial"/>
          <w:color w:val="002060"/>
          <w:sz w:val="22"/>
          <w:szCs w:val="22"/>
          <w:lang w:eastAsia="en-US"/>
        </w:rPr>
        <w:tab/>
        <w:t xml:space="preserve"> A contratada poderá emitir uma apólice de seguros global em substituição às apólices individuais de cada contrato, devendo apresentar cobertura básica, no mínimo, do valor global da Ata de Registro de Preços, e incluir todas as unidades / municípios que fazem parte da ARP. Em caso de novas unidades / municípios, a contratada deverá apresentar endosso da apólice ou apresentar apólices específicas para cada nova unidade/município.</w:t>
      </w:r>
    </w:p>
    <w:p w14:paraId="24D5C60B" w14:textId="11700240" w:rsidR="00210B27" w:rsidRPr="00181D4C" w:rsidRDefault="00210B27" w:rsidP="00210B27">
      <w:pPr>
        <w:spacing w:after="240" w:line="360" w:lineRule="auto"/>
        <w:ind w:left="1005" w:hanging="1005"/>
        <w:jc w:val="both"/>
        <w:rPr>
          <w:rFonts w:ascii="Arial" w:hAnsi="Arial" w:cs="Arial"/>
          <w:color w:val="002060"/>
          <w:sz w:val="22"/>
          <w:szCs w:val="22"/>
          <w:lang w:eastAsia="en-US"/>
        </w:rPr>
      </w:pPr>
      <w:r w:rsidRPr="00181D4C">
        <w:rPr>
          <w:rFonts w:ascii="Arial" w:hAnsi="Arial" w:cs="Arial"/>
          <w:color w:val="002060"/>
          <w:sz w:val="22"/>
          <w:szCs w:val="22"/>
          <w:lang w:eastAsia="en-US"/>
        </w:rPr>
        <w:t>D</w:t>
      </w:r>
      <w:r w:rsidRPr="00181D4C">
        <w:rPr>
          <w:rFonts w:ascii="Arial" w:hAnsi="Arial" w:cs="Arial"/>
          <w:color w:val="002060"/>
          <w:sz w:val="22"/>
          <w:szCs w:val="22"/>
          <w:lang w:eastAsia="en-US"/>
        </w:rPr>
        <w:tab/>
      </w:r>
      <w:r w:rsidR="00E119EE" w:rsidRPr="00181D4C">
        <w:rPr>
          <w:rFonts w:ascii="Arial" w:hAnsi="Arial" w:cs="Arial"/>
          <w:color w:val="002060"/>
          <w:sz w:val="22"/>
          <w:szCs w:val="22"/>
          <w:lang w:eastAsia="en-US"/>
        </w:rPr>
        <w:t>O horário dos serviços deve ser acordado com a unidade objeto da contratação, respeitando a Lei do Silêncio, caso o horário venha a ultrapassar o limite das 22h.</w:t>
      </w:r>
    </w:p>
    <w:p w14:paraId="381B5602" w14:textId="77777777" w:rsidR="00210B27" w:rsidRPr="00181D4C" w:rsidRDefault="00210B27" w:rsidP="00210B27">
      <w:pPr>
        <w:spacing w:after="240" w:line="360" w:lineRule="auto"/>
        <w:ind w:left="945" w:hanging="945"/>
        <w:jc w:val="both"/>
        <w:rPr>
          <w:rFonts w:ascii="Arial" w:hAnsi="Arial" w:cs="Arial"/>
          <w:color w:val="002060"/>
          <w:sz w:val="22"/>
          <w:szCs w:val="22"/>
          <w:lang w:eastAsia="en-US"/>
        </w:rPr>
      </w:pPr>
      <w:r w:rsidRPr="00181D4C">
        <w:rPr>
          <w:rFonts w:ascii="Arial" w:hAnsi="Arial" w:cs="Arial"/>
          <w:color w:val="002060"/>
          <w:sz w:val="22"/>
          <w:szCs w:val="22"/>
          <w:lang w:eastAsia="en-US"/>
        </w:rPr>
        <w:t>E</w:t>
      </w:r>
      <w:r w:rsidRPr="00181D4C">
        <w:rPr>
          <w:rFonts w:ascii="Arial" w:hAnsi="Arial" w:cs="Arial"/>
          <w:color w:val="002060"/>
          <w:sz w:val="22"/>
          <w:szCs w:val="22"/>
          <w:lang w:eastAsia="en-US"/>
        </w:rPr>
        <w:tab/>
        <w:t>A empresa deverá ter capacidade técnica e operacional para executar, no mínimo, 05 (cinco) obras com agendamentos concomitantes, de acordo com o prazo de obras informado pela CAIXA.</w:t>
      </w:r>
    </w:p>
    <w:p w14:paraId="04E30FB0" w14:textId="77777777" w:rsidR="00FB641A" w:rsidRPr="00CB6E85" w:rsidRDefault="00FB641A" w:rsidP="0063080F">
      <w:pPr>
        <w:jc w:val="both"/>
        <w:rPr>
          <w:rFonts w:ascii="Arial" w:hAnsi="Arial" w:cs="Arial"/>
          <w:color w:val="000080"/>
          <w:sz w:val="22"/>
          <w:szCs w:val="22"/>
        </w:rPr>
      </w:pPr>
    </w:p>
    <w:p w14:paraId="176D6A7D" w14:textId="32743A8B" w:rsidR="0014355C" w:rsidRPr="0069319C" w:rsidRDefault="00A81420" w:rsidP="0069319C">
      <w:pPr>
        <w:pStyle w:val="Corpodetexto31"/>
        <w:tabs>
          <w:tab w:val="left" w:pos="4962"/>
        </w:tabs>
        <w:ind w:left="993" w:hanging="993"/>
        <w:rPr>
          <w:rFonts w:cs="Arial"/>
          <w:b/>
          <w:szCs w:val="22"/>
        </w:rPr>
      </w:pPr>
      <w:r w:rsidRPr="00A92FE4">
        <w:rPr>
          <w:rFonts w:cs="Arial"/>
          <w:b/>
          <w:szCs w:val="22"/>
        </w:rPr>
        <w:t xml:space="preserve">11 </w:t>
      </w:r>
      <w:r w:rsidR="00A92FE4">
        <w:rPr>
          <w:rFonts w:cs="Arial"/>
          <w:b/>
          <w:szCs w:val="22"/>
        </w:rPr>
        <w:tab/>
      </w:r>
      <w:r w:rsidR="0014355C" w:rsidRPr="00A92FE4">
        <w:rPr>
          <w:rFonts w:cs="Arial"/>
          <w:b/>
          <w:szCs w:val="22"/>
        </w:rPr>
        <w:t>PINTURAS</w:t>
      </w:r>
    </w:p>
    <w:p w14:paraId="35A1C757" w14:textId="2FF6A7E9" w:rsidR="0014355C" w:rsidRPr="0069319C" w:rsidRDefault="00604CF8" w:rsidP="0069319C">
      <w:pPr>
        <w:pStyle w:val="Corpodetexto31"/>
        <w:tabs>
          <w:tab w:val="left" w:pos="4962"/>
        </w:tabs>
        <w:ind w:left="993" w:hanging="993"/>
        <w:rPr>
          <w:rFonts w:cs="Arial"/>
          <w:bCs/>
          <w:szCs w:val="22"/>
        </w:rPr>
      </w:pPr>
      <w:r w:rsidRPr="0069319C">
        <w:rPr>
          <w:rFonts w:cs="Arial"/>
          <w:b/>
          <w:szCs w:val="22"/>
        </w:rPr>
        <w:t>11</w:t>
      </w:r>
      <w:r w:rsidR="00A81420" w:rsidRPr="0069319C">
        <w:rPr>
          <w:rFonts w:cs="Arial"/>
          <w:b/>
          <w:szCs w:val="22"/>
        </w:rPr>
        <w:t>. 1</w:t>
      </w:r>
      <w:r w:rsidRPr="0069319C">
        <w:rPr>
          <w:rFonts w:cs="Arial"/>
          <w:bCs/>
          <w:szCs w:val="22"/>
        </w:rPr>
        <w:t xml:space="preserve"> </w:t>
      </w:r>
      <w:r w:rsidR="0069319C">
        <w:rPr>
          <w:rFonts w:cs="Arial"/>
          <w:bCs/>
          <w:szCs w:val="22"/>
        </w:rPr>
        <w:tab/>
      </w:r>
      <w:r w:rsidR="0014355C" w:rsidRPr="0069319C">
        <w:rPr>
          <w:rFonts w:cs="Arial"/>
          <w:b/>
          <w:szCs w:val="22"/>
        </w:rPr>
        <w:t xml:space="preserve">PINTURA DE PAREDES COM TINTA ACRÍLICA PREMIUM </w:t>
      </w:r>
      <w:r w:rsidR="00907543" w:rsidRPr="0069319C">
        <w:rPr>
          <w:rFonts w:cs="Arial"/>
          <w:b/>
          <w:szCs w:val="22"/>
        </w:rPr>
        <w:t>FOSCO</w:t>
      </w:r>
      <w:r w:rsidR="0014355C" w:rsidRPr="0069319C">
        <w:rPr>
          <w:rFonts w:cs="Arial"/>
          <w:b/>
          <w:szCs w:val="22"/>
        </w:rPr>
        <w:t>, COR BRANCO GELO, 2 DEMÃOS, COM CORREÇÃO DE FUROS E FISSURAS</w:t>
      </w:r>
    </w:p>
    <w:p w14:paraId="1A6916C5" w14:textId="77777777" w:rsidR="0014355C" w:rsidRPr="0069319C" w:rsidRDefault="0014355C" w:rsidP="0069319C">
      <w:pPr>
        <w:pStyle w:val="Corpodetexto31"/>
        <w:tabs>
          <w:tab w:val="left" w:pos="4962"/>
        </w:tabs>
        <w:spacing w:before="0"/>
        <w:ind w:left="992" w:hanging="992"/>
        <w:rPr>
          <w:rFonts w:cs="Arial"/>
          <w:bCs/>
          <w:szCs w:val="22"/>
        </w:rPr>
      </w:pPr>
    </w:p>
    <w:p w14:paraId="1324235C" w14:textId="77777777" w:rsidR="0069319C" w:rsidRDefault="0069319C" w:rsidP="0069319C">
      <w:pPr>
        <w:pStyle w:val="Corpodetexto31"/>
        <w:tabs>
          <w:tab w:val="left" w:pos="4962"/>
        </w:tabs>
        <w:spacing w:before="0"/>
        <w:ind w:left="992" w:hanging="992"/>
        <w:rPr>
          <w:rFonts w:cs="Arial"/>
          <w:szCs w:val="22"/>
        </w:rPr>
      </w:pPr>
      <w:r>
        <w:rPr>
          <w:rFonts w:cs="Arial"/>
          <w:bCs/>
          <w:szCs w:val="22"/>
        </w:rPr>
        <w:tab/>
      </w:r>
      <w:r w:rsidR="0014355C" w:rsidRPr="0069319C">
        <w:rPr>
          <w:rFonts w:cs="Arial"/>
          <w:bCs/>
          <w:szCs w:val="22"/>
        </w:rPr>
        <w:t>A superfície a ser pintada deverá estar firme (condições tecnicamente aceitáveis), coesa, limpa, sem poeira, sabão, gordura ou mofo. Para limpeza, utilizar solução e</w:t>
      </w:r>
      <w:r w:rsidR="0014355C" w:rsidRPr="006805CA">
        <w:rPr>
          <w:rFonts w:cs="Arial"/>
          <w:szCs w:val="22"/>
        </w:rPr>
        <w:t xml:space="preserve"> água com detergente, e esperar secagem. Manchas de gordura, graxa ou mofo deverão ser limpas com água sanitária.</w:t>
      </w:r>
    </w:p>
    <w:p w14:paraId="340554E2" w14:textId="77777777" w:rsidR="0069319C" w:rsidRDefault="0069319C" w:rsidP="0069319C">
      <w:pPr>
        <w:pStyle w:val="Corpodetexto31"/>
        <w:tabs>
          <w:tab w:val="left" w:pos="4962"/>
        </w:tabs>
        <w:spacing w:before="0"/>
        <w:ind w:left="992" w:hanging="992"/>
        <w:rPr>
          <w:rFonts w:cs="Arial"/>
          <w:szCs w:val="22"/>
        </w:rPr>
      </w:pPr>
    </w:p>
    <w:p w14:paraId="1D4DB105"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5B88C59B" w14:textId="77777777" w:rsidR="0069319C" w:rsidRDefault="0069319C" w:rsidP="0069319C">
      <w:pPr>
        <w:pStyle w:val="Corpodetexto31"/>
        <w:tabs>
          <w:tab w:val="left" w:pos="4962"/>
        </w:tabs>
        <w:spacing w:before="0"/>
        <w:ind w:left="992" w:hanging="992"/>
        <w:rPr>
          <w:rFonts w:cs="Arial"/>
          <w:szCs w:val="22"/>
        </w:rPr>
      </w:pPr>
    </w:p>
    <w:p w14:paraId="5F95AD6B"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Deverão ser aplicados no mínimo 2 demãos de tinta, com intervalo conforme especificação técnica do fornecedor, para o perfeito acabamento e recobrimento da superfície.</w:t>
      </w:r>
    </w:p>
    <w:p w14:paraId="609DADB3" w14:textId="77777777" w:rsidR="0069319C" w:rsidRDefault="0069319C" w:rsidP="0069319C">
      <w:pPr>
        <w:pStyle w:val="Corpodetexto31"/>
        <w:tabs>
          <w:tab w:val="left" w:pos="4962"/>
        </w:tabs>
        <w:spacing w:before="0"/>
        <w:ind w:left="992" w:hanging="992"/>
        <w:rPr>
          <w:rFonts w:cs="Arial"/>
          <w:szCs w:val="22"/>
        </w:rPr>
      </w:pPr>
    </w:p>
    <w:p w14:paraId="0A5300DA"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Deverão ser corrigid</w:t>
      </w:r>
      <w:r w:rsidR="00B60999" w:rsidRPr="006805CA">
        <w:rPr>
          <w:rFonts w:cs="Arial"/>
          <w:szCs w:val="22"/>
        </w:rPr>
        <w:t>o</w:t>
      </w:r>
      <w:r w:rsidR="0014355C" w:rsidRPr="006805CA">
        <w:rPr>
          <w:rFonts w:cs="Arial"/>
          <w:szCs w:val="22"/>
        </w:rPr>
        <w:t xml:space="preserve">s os furos </w:t>
      </w:r>
      <w:r w:rsidR="006146AC" w:rsidRPr="006805CA">
        <w:rPr>
          <w:rFonts w:cs="Arial"/>
          <w:szCs w:val="22"/>
        </w:rPr>
        <w:t>(de parafusos e pregos) e fissuras até 1 mm de espessura e partes de tinta descascada com duas demãos de massa corrida e lixamento.</w:t>
      </w:r>
    </w:p>
    <w:p w14:paraId="1895A019" w14:textId="77777777" w:rsidR="0069319C" w:rsidRDefault="0069319C" w:rsidP="0069319C">
      <w:pPr>
        <w:pStyle w:val="Corpodetexto31"/>
        <w:tabs>
          <w:tab w:val="left" w:pos="4962"/>
        </w:tabs>
        <w:spacing w:before="0"/>
        <w:ind w:left="992" w:hanging="992"/>
        <w:rPr>
          <w:rFonts w:cs="Arial"/>
          <w:szCs w:val="22"/>
        </w:rPr>
      </w:pPr>
    </w:p>
    <w:p w14:paraId="305603BC" w14:textId="26BFEC7C"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Paredes, forro e teto: Tinta acrílica fosco premium, com classificação atendida pela Norma ABNT 11702 de 04/92 – Tipo 4.2.5, com sua composição em dispersão aquosa de copolímero estireno-</w:t>
      </w:r>
      <w:r w:rsidRPr="006805CA">
        <w:rPr>
          <w:rFonts w:cs="Arial"/>
          <w:szCs w:val="22"/>
        </w:rPr>
        <w:t>acrílico</w:t>
      </w:r>
      <w:r w:rsidR="0014355C" w:rsidRPr="006805CA">
        <w:rPr>
          <w:rFonts w:cs="Arial"/>
          <w:szCs w:val="22"/>
        </w:rPr>
        <w:t xml:space="preserve">, pigmentos isentos de metais pesados, cargas minerais inertes, hidrocarbonetos alifáticos, </w:t>
      </w:r>
      <w:r w:rsidRPr="006805CA">
        <w:rPr>
          <w:rFonts w:cs="Arial"/>
          <w:szCs w:val="22"/>
        </w:rPr>
        <w:t>glicóis</w:t>
      </w:r>
      <w:r w:rsidR="0014355C" w:rsidRPr="006805CA">
        <w:rPr>
          <w:rFonts w:cs="Arial"/>
          <w:szCs w:val="22"/>
        </w:rPr>
        <w:t xml:space="preserve"> e tensoativos, etoxilados e </w:t>
      </w:r>
      <w:proofErr w:type="spellStart"/>
      <w:r w:rsidR="0014355C" w:rsidRPr="006805CA">
        <w:rPr>
          <w:rFonts w:cs="Arial"/>
          <w:szCs w:val="22"/>
        </w:rPr>
        <w:t>carboxilados</w:t>
      </w:r>
      <w:proofErr w:type="spellEnd"/>
      <w:r w:rsidR="0014355C" w:rsidRPr="006805CA">
        <w:rPr>
          <w:rFonts w:cs="Arial"/>
          <w:szCs w:val="22"/>
        </w:rPr>
        <w:t xml:space="preserve">. Com peso </w:t>
      </w:r>
      <w:r w:rsidRPr="006805CA">
        <w:rPr>
          <w:rFonts w:cs="Arial"/>
          <w:szCs w:val="22"/>
        </w:rPr>
        <w:t>específico</w:t>
      </w:r>
      <w:r w:rsidR="0014355C" w:rsidRPr="006805CA">
        <w:rPr>
          <w:rFonts w:cs="Arial"/>
          <w:szCs w:val="22"/>
        </w:rPr>
        <w:t xml:space="preserve"> 1,32 – 1,36 g/cm³ e viscosidade 80-90 KU. Fabricantes Suvinil, Coral ou equivalente.</w:t>
      </w:r>
    </w:p>
    <w:p w14:paraId="3CCB455C" w14:textId="77777777" w:rsidR="0069319C" w:rsidRDefault="0069319C" w:rsidP="0069319C">
      <w:pPr>
        <w:pStyle w:val="Corpodetexto31"/>
        <w:tabs>
          <w:tab w:val="left" w:pos="4962"/>
        </w:tabs>
        <w:spacing w:before="0"/>
        <w:ind w:left="992" w:hanging="992"/>
        <w:rPr>
          <w:rFonts w:cs="Arial"/>
          <w:szCs w:val="22"/>
        </w:rPr>
      </w:pPr>
    </w:p>
    <w:p w14:paraId="4E535867"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Produtos que serão utilizados:</w:t>
      </w:r>
    </w:p>
    <w:p w14:paraId="5813E1B5" w14:textId="77777777" w:rsidR="0069319C" w:rsidRDefault="0069319C" w:rsidP="0069319C">
      <w:pPr>
        <w:pStyle w:val="Corpodetexto31"/>
        <w:tabs>
          <w:tab w:val="left" w:pos="4962"/>
        </w:tabs>
        <w:spacing w:before="0"/>
        <w:ind w:left="992" w:hanging="992"/>
        <w:rPr>
          <w:rFonts w:cs="Arial"/>
          <w:szCs w:val="22"/>
        </w:rPr>
      </w:pPr>
    </w:p>
    <w:p w14:paraId="694BC7D2" w14:textId="77777777" w:rsidR="0069319C" w:rsidRDefault="0069319C" w:rsidP="0069319C">
      <w:pPr>
        <w:pStyle w:val="Corpodetexto31"/>
        <w:tabs>
          <w:tab w:val="left" w:pos="4962"/>
        </w:tabs>
        <w:spacing w:before="0"/>
        <w:ind w:left="992" w:hanging="992"/>
        <w:rPr>
          <w:rFonts w:cs="Arial"/>
          <w:szCs w:val="22"/>
        </w:rPr>
      </w:pPr>
    </w:p>
    <w:p w14:paraId="21FE7FA6" w14:textId="0DC6B373" w:rsidR="0014355C" w:rsidRPr="00D65B13" w:rsidRDefault="0069319C" w:rsidP="0069319C">
      <w:pPr>
        <w:pStyle w:val="Corpodetexto31"/>
        <w:tabs>
          <w:tab w:val="left" w:pos="4962"/>
        </w:tabs>
        <w:spacing w:before="0"/>
        <w:ind w:left="992" w:hanging="992"/>
        <w:rPr>
          <w:rFonts w:cs="Arial"/>
          <w:szCs w:val="22"/>
          <w:u w:val="single"/>
        </w:rPr>
      </w:pPr>
      <w:r>
        <w:rPr>
          <w:rFonts w:cs="Arial"/>
          <w:szCs w:val="22"/>
        </w:rPr>
        <w:tab/>
      </w:r>
      <w:r w:rsidR="0014355C" w:rsidRPr="00D65B13">
        <w:rPr>
          <w:rFonts w:cs="Arial"/>
          <w:bCs/>
          <w:szCs w:val="22"/>
          <w:u w:val="single"/>
        </w:rPr>
        <w:t>PAREDES:</w:t>
      </w:r>
    </w:p>
    <w:p w14:paraId="3B73BEF3" w14:textId="77777777" w:rsidR="0014355C" w:rsidRPr="00CB6E85" w:rsidRDefault="0014355C" w:rsidP="0014355C">
      <w:pPr>
        <w:pStyle w:val="Ttulo"/>
        <w:ind w:left="1134" w:hanging="54"/>
        <w:jc w:val="both"/>
        <w:rPr>
          <w:rFonts w:cs="Arial"/>
          <w:bCs/>
          <w:szCs w:val="22"/>
          <w:u w:val="none"/>
        </w:rPr>
      </w:pPr>
    </w:p>
    <w:p w14:paraId="62713A3B" w14:textId="77777777" w:rsidR="0014355C" w:rsidRPr="00CB6E85"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sidRPr="00016CE2">
        <w:rPr>
          <w:rFonts w:cs="Arial"/>
          <w:bCs/>
          <w:szCs w:val="22"/>
          <w:highlight w:val="green"/>
          <w:u w:val="none"/>
        </w:rPr>
        <w:t>BRANCO GELO</w:t>
      </w:r>
      <w:r w:rsidRPr="00CB6E85">
        <w:rPr>
          <w:rFonts w:cs="Arial"/>
          <w:bCs/>
          <w:szCs w:val="22"/>
          <w:u w:val="none"/>
        </w:rPr>
        <w:t xml:space="preserve"> ref. F164,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uso geral.</w:t>
      </w:r>
    </w:p>
    <w:p w14:paraId="2CD3CDFD" w14:textId="77777777" w:rsidR="0014355C" w:rsidRPr="00CB6E85" w:rsidRDefault="0014355C" w:rsidP="0014355C">
      <w:pPr>
        <w:pStyle w:val="Ttulo"/>
        <w:ind w:left="1134" w:hanging="54"/>
        <w:jc w:val="both"/>
        <w:rPr>
          <w:rFonts w:cs="Arial"/>
          <w:bCs/>
          <w:szCs w:val="22"/>
          <w:u w:val="none"/>
        </w:rPr>
      </w:pPr>
    </w:p>
    <w:p w14:paraId="5492339B" w14:textId="49A59C2E" w:rsidR="0014355C"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Pr>
          <w:rFonts w:cs="Arial"/>
          <w:bCs/>
          <w:szCs w:val="22"/>
          <w:highlight w:val="green"/>
          <w:u w:val="none"/>
        </w:rPr>
        <w:t>AZUL</w:t>
      </w:r>
      <w:r w:rsidRPr="00016CE2">
        <w:rPr>
          <w:rFonts w:cs="Arial"/>
          <w:bCs/>
          <w:szCs w:val="22"/>
          <w:highlight w:val="green"/>
          <w:u w:val="none"/>
        </w:rPr>
        <w:t xml:space="preserve"> ref. </w:t>
      </w:r>
      <w:r w:rsidR="00A92FEB" w:rsidRPr="00A92FEB">
        <w:rPr>
          <w:rFonts w:cs="Arial"/>
          <w:bCs/>
          <w:szCs w:val="22"/>
          <w:highlight w:val="green"/>
          <w:u w:val="none"/>
        </w:rPr>
        <w:t>P074</w:t>
      </w:r>
      <w:r w:rsidR="00A92FEB">
        <w:rPr>
          <w:rFonts w:cs="Arial"/>
          <w:bCs/>
          <w:szCs w:val="22"/>
          <w:u w:val="none"/>
        </w:rPr>
        <w:t xml:space="preserve"> </w:t>
      </w:r>
      <w:r w:rsidRPr="00CB6E85">
        <w:rPr>
          <w:rFonts w:cs="Arial"/>
          <w:bCs/>
          <w:szCs w:val="22"/>
          <w:u w:val="none"/>
        </w:rPr>
        <w:t xml:space="preserve">ou “Jeans Lavado”,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paredes em destaque.</w:t>
      </w:r>
    </w:p>
    <w:p w14:paraId="07D2B334" w14:textId="77777777" w:rsidR="0014355C" w:rsidRPr="006E2CF3" w:rsidRDefault="0014355C" w:rsidP="006E2CF3">
      <w:pPr>
        <w:pStyle w:val="Corpodetexto31"/>
        <w:tabs>
          <w:tab w:val="left" w:pos="4962"/>
        </w:tabs>
        <w:spacing w:before="0"/>
        <w:ind w:left="992" w:hanging="992"/>
        <w:rPr>
          <w:rFonts w:cs="Arial"/>
          <w:szCs w:val="22"/>
        </w:rPr>
      </w:pPr>
    </w:p>
    <w:p w14:paraId="30FD0146" w14:textId="77777777" w:rsidR="0069319C" w:rsidRPr="006E2CF3" w:rsidRDefault="0069319C" w:rsidP="006E2CF3">
      <w:pPr>
        <w:pStyle w:val="Corpodetexto31"/>
        <w:tabs>
          <w:tab w:val="left" w:pos="4962"/>
        </w:tabs>
        <w:spacing w:before="0"/>
        <w:ind w:left="992" w:hanging="992"/>
        <w:rPr>
          <w:rFonts w:cs="Arial"/>
          <w:szCs w:val="22"/>
        </w:rPr>
      </w:pPr>
    </w:p>
    <w:p w14:paraId="393188F7" w14:textId="60D6B259" w:rsidR="0014355C" w:rsidRPr="00D65B13" w:rsidRDefault="0069319C" w:rsidP="0069319C">
      <w:pPr>
        <w:pStyle w:val="Corpodetexto31"/>
        <w:tabs>
          <w:tab w:val="left" w:pos="4962"/>
        </w:tabs>
        <w:spacing w:before="0"/>
        <w:ind w:left="992" w:hanging="992"/>
        <w:rPr>
          <w:rFonts w:cs="Arial"/>
          <w:szCs w:val="22"/>
          <w:u w:val="single"/>
        </w:rPr>
      </w:pPr>
      <w:r>
        <w:rPr>
          <w:rFonts w:cs="Arial"/>
          <w:szCs w:val="22"/>
        </w:rPr>
        <w:tab/>
      </w:r>
      <w:r w:rsidR="0014355C" w:rsidRPr="00D65B13">
        <w:rPr>
          <w:rFonts w:cs="Arial"/>
          <w:szCs w:val="22"/>
          <w:u w:val="single"/>
        </w:rPr>
        <w:t>FORROS:</w:t>
      </w:r>
    </w:p>
    <w:p w14:paraId="3C60329D" w14:textId="77777777" w:rsidR="0014355C" w:rsidRPr="00CB6E85" w:rsidRDefault="0014355C" w:rsidP="0014355C">
      <w:pPr>
        <w:pStyle w:val="Ttulo"/>
        <w:suppressAutoHyphens/>
        <w:ind w:left="1134"/>
        <w:jc w:val="both"/>
        <w:rPr>
          <w:rFonts w:cs="Arial"/>
          <w:bCs/>
          <w:szCs w:val="22"/>
          <w:u w:val="none"/>
        </w:rPr>
      </w:pPr>
    </w:p>
    <w:p w14:paraId="5182846E" w14:textId="77777777" w:rsidR="0014355C" w:rsidRPr="00CB6E85"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sidRPr="00016CE2">
        <w:rPr>
          <w:rFonts w:cs="Arial"/>
          <w:bCs/>
          <w:szCs w:val="22"/>
          <w:highlight w:val="green"/>
          <w:u w:val="none"/>
        </w:rPr>
        <w:t xml:space="preserve">BRANCO </w:t>
      </w:r>
      <w:r>
        <w:rPr>
          <w:rFonts w:cs="Arial"/>
          <w:bCs/>
          <w:szCs w:val="22"/>
          <w:highlight w:val="green"/>
          <w:u w:val="none"/>
        </w:rPr>
        <w:t>NEVE</w:t>
      </w:r>
      <w:r w:rsidRPr="00CB6E85">
        <w:rPr>
          <w:rFonts w:cs="Arial"/>
          <w:bCs/>
          <w:szCs w:val="22"/>
          <w:u w:val="none"/>
        </w:rPr>
        <w:t xml:space="preserve">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uso geral.</w:t>
      </w:r>
    </w:p>
    <w:p w14:paraId="171F502C" w14:textId="77777777" w:rsidR="0014355C" w:rsidRPr="00CB6E85" w:rsidRDefault="0014355C" w:rsidP="0014355C">
      <w:pPr>
        <w:pStyle w:val="Ttulo"/>
        <w:ind w:left="1134" w:hanging="54"/>
        <w:jc w:val="both"/>
        <w:rPr>
          <w:rFonts w:cs="Arial"/>
          <w:bCs/>
          <w:szCs w:val="22"/>
          <w:u w:val="none"/>
        </w:rPr>
      </w:pPr>
    </w:p>
    <w:p w14:paraId="465137CD" w14:textId="77777777" w:rsidR="0069319C" w:rsidRDefault="0069319C" w:rsidP="0069319C">
      <w:pPr>
        <w:pStyle w:val="Corpodetexto31"/>
        <w:tabs>
          <w:tab w:val="left" w:pos="4962"/>
        </w:tabs>
        <w:spacing w:before="0"/>
        <w:ind w:left="992" w:hanging="992"/>
        <w:rPr>
          <w:rFonts w:cs="Arial"/>
          <w:szCs w:val="22"/>
        </w:rPr>
      </w:pPr>
      <w:r>
        <w:rPr>
          <w:rFonts w:cs="Arial"/>
          <w:szCs w:val="22"/>
        </w:rPr>
        <w:tab/>
      </w:r>
    </w:p>
    <w:p w14:paraId="27536427" w14:textId="34D699AD" w:rsidR="0014355C" w:rsidRPr="006805CA"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As cores a serem utilizadas deverão ser definidas com a Caixa / fiscalização.</w:t>
      </w:r>
    </w:p>
    <w:p w14:paraId="4536008A" w14:textId="77777777" w:rsidR="0014355C" w:rsidRPr="006805CA" w:rsidRDefault="0014355C" w:rsidP="0069319C">
      <w:pPr>
        <w:pStyle w:val="Corpodetexto31"/>
        <w:tabs>
          <w:tab w:val="left" w:pos="4962"/>
        </w:tabs>
        <w:spacing w:before="0"/>
        <w:ind w:left="992" w:hanging="992"/>
        <w:rPr>
          <w:rFonts w:cs="Arial"/>
          <w:szCs w:val="22"/>
        </w:rPr>
      </w:pPr>
    </w:p>
    <w:p w14:paraId="39CCF454" w14:textId="186B9224" w:rsidR="0014355C" w:rsidRDefault="0069319C" w:rsidP="00390790">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A utilização de produtos equivalentes aos especificados neste Caderno deverão ser submetidos à aprovação prévia da fiscalização, que poderá solicitar apresentação do Ensaio de Resistência à Abrasão sem Pasta Abrasiva – NBR 15078 para aprovação do produto.</w:t>
      </w:r>
    </w:p>
    <w:p w14:paraId="2758FE2E" w14:textId="77777777" w:rsidR="00390790" w:rsidRPr="00390790" w:rsidRDefault="00390790" w:rsidP="00390790">
      <w:pPr>
        <w:pStyle w:val="Corpodetexto31"/>
        <w:tabs>
          <w:tab w:val="left" w:pos="4962"/>
        </w:tabs>
        <w:spacing w:before="0"/>
        <w:ind w:left="992" w:hanging="992"/>
        <w:rPr>
          <w:rFonts w:cs="Arial"/>
          <w:szCs w:val="22"/>
        </w:rPr>
      </w:pPr>
    </w:p>
    <w:p w14:paraId="3FD9A37B" w14:textId="69C24947" w:rsidR="0014355C" w:rsidRPr="00BC1F75" w:rsidRDefault="00D65B13" w:rsidP="00390790">
      <w:pPr>
        <w:pStyle w:val="Corpodetexto31"/>
        <w:tabs>
          <w:tab w:val="left" w:pos="4962"/>
        </w:tabs>
        <w:ind w:left="993" w:hanging="993"/>
        <w:rPr>
          <w:rFonts w:cs="Arial"/>
          <w:b/>
          <w:szCs w:val="22"/>
        </w:rPr>
      </w:pPr>
      <w:bookmarkStart w:id="1" w:name="_Hlk134773564"/>
      <w:r>
        <w:rPr>
          <w:rFonts w:cs="Arial"/>
          <w:b/>
          <w:szCs w:val="22"/>
        </w:rPr>
        <w:t xml:space="preserve">11.2 </w:t>
      </w:r>
      <w:r>
        <w:rPr>
          <w:rFonts w:cs="Arial"/>
          <w:b/>
          <w:szCs w:val="22"/>
        </w:rPr>
        <w:tab/>
      </w:r>
      <w:r w:rsidR="0014355C" w:rsidRPr="00BC1F75">
        <w:rPr>
          <w:rFonts w:cs="Arial"/>
          <w:b/>
          <w:szCs w:val="22"/>
        </w:rPr>
        <w:t xml:space="preserve">PINTURA DE PAREDES EXTERNAS COM TINTA ACRÍLICA SUPER PREMIUM ACETINADO, COR AZUL REF. SW 6967 - </w:t>
      </w:r>
      <w:r w:rsidR="008E588F" w:rsidRPr="00BC1F75">
        <w:rPr>
          <w:rFonts w:cs="Arial"/>
          <w:b/>
          <w:szCs w:val="22"/>
        </w:rPr>
        <w:t>DANÇA DA CATIRA</w:t>
      </w:r>
      <w:r w:rsidR="0014355C" w:rsidRPr="00BC1F75">
        <w:rPr>
          <w:rFonts w:cs="Arial"/>
          <w:b/>
          <w:szCs w:val="22"/>
        </w:rPr>
        <w:t xml:space="preserve"> DA SHERWIN WILLIAMS, OU EQUIVALENTE, 3 DEMÃOS, COM CORREÇÃO DE FUROS E FISSURAS</w:t>
      </w:r>
    </w:p>
    <w:bookmarkEnd w:id="1"/>
    <w:p w14:paraId="78133836" w14:textId="77777777" w:rsidR="0014355C" w:rsidRPr="00D65B13" w:rsidRDefault="0014355C" w:rsidP="00D65B13">
      <w:pPr>
        <w:pStyle w:val="Corpodetexto31"/>
        <w:tabs>
          <w:tab w:val="left" w:pos="4962"/>
        </w:tabs>
        <w:spacing w:before="0"/>
        <w:ind w:left="992" w:hanging="992"/>
        <w:rPr>
          <w:rFonts w:cs="Arial"/>
          <w:szCs w:val="22"/>
        </w:rPr>
      </w:pPr>
    </w:p>
    <w:p w14:paraId="40C4C3AA"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A superfície a ser pintada deverá estar firme (condições tecnicamente aceitáveis), coesa, limpa, sem poeira, sabão, gordura ou mofo. Para limpeza, utilizar solução e água com detergente, e esperar secagem. Manchas de gordura, graxa ou mofo deverão ser limpas com água sanitária. </w:t>
      </w:r>
    </w:p>
    <w:p w14:paraId="43772586" w14:textId="77777777" w:rsidR="00D65B13" w:rsidRDefault="00D65B13" w:rsidP="00D65B13">
      <w:pPr>
        <w:pStyle w:val="Corpodetexto31"/>
        <w:tabs>
          <w:tab w:val="left" w:pos="4962"/>
        </w:tabs>
        <w:spacing w:before="0"/>
        <w:ind w:left="992" w:hanging="992"/>
        <w:rPr>
          <w:rFonts w:cs="Arial"/>
          <w:szCs w:val="22"/>
        </w:rPr>
      </w:pPr>
    </w:p>
    <w:p w14:paraId="7CD837A8"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Tratar </w:t>
      </w:r>
      <w:r w:rsidR="006146AC" w:rsidRPr="00BC1F75">
        <w:rPr>
          <w:rFonts w:cs="Arial"/>
          <w:szCs w:val="22"/>
        </w:rPr>
        <w:t>os furos e</w:t>
      </w:r>
      <w:r w:rsidR="0063080F" w:rsidRPr="00BC1F75">
        <w:rPr>
          <w:rFonts w:cs="Arial"/>
          <w:szCs w:val="22"/>
        </w:rPr>
        <w:t xml:space="preserve"> fissuras de até</w:t>
      </w:r>
      <w:r w:rsidR="006146AC" w:rsidRPr="00BC1F75">
        <w:rPr>
          <w:rFonts w:cs="Arial"/>
          <w:szCs w:val="22"/>
        </w:rPr>
        <w:t xml:space="preserve"> 1 </w:t>
      </w:r>
      <w:r w:rsidR="0063080F" w:rsidRPr="00BC1F75">
        <w:rPr>
          <w:rFonts w:cs="Arial"/>
          <w:szCs w:val="22"/>
        </w:rPr>
        <w:t xml:space="preserve">mm com aplicação de </w:t>
      </w:r>
      <w:r w:rsidR="006146AC" w:rsidRPr="00BC1F75">
        <w:rPr>
          <w:rFonts w:cs="Arial"/>
          <w:szCs w:val="22"/>
        </w:rPr>
        <w:t>duas</w:t>
      </w:r>
      <w:r w:rsidR="0063080F" w:rsidRPr="00BC1F75">
        <w:rPr>
          <w:rFonts w:cs="Arial"/>
          <w:szCs w:val="22"/>
        </w:rPr>
        <w:t xml:space="preserve"> dem</w:t>
      </w:r>
      <w:r w:rsidR="006146AC" w:rsidRPr="00BC1F75">
        <w:rPr>
          <w:rFonts w:cs="Arial"/>
          <w:szCs w:val="22"/>
        </w:rPr>
        <w:t>ãos</w:t>
      </w:r>
      <w:r w:rsidR="0063080F" w:rsidRPr="00BC1F75">
        <w:rPr>
          <w:rFonts w:cs="Arial"/>
          <w:szCs w:val="22"/>
        </w:rPr>
        <w:t xml:space="preserve"> de massa acrílica.</w:t>
      </w:r>
    </w:p>
    <w:p w14:paraId="4F65758C" w14:textId="77777777" w:rsidR="00D65B13" w:rsidRDefault="00D65B13" w:rsidP="00D65B13">
      <w:pPr>
        <w:pStyle w:val="Corpodetexto31"/>
        <w:tabs>
          <w:tab w:val="left" w:pos="4962"/>
        </w:tabs>
        <w:spacing w:before="0"/>
        <w:ind w:left="992" w:hanging="992"/>
        <w:rPr>
          <w:rFonts w:cs="Arial"/>
          <w:szCs w:val="22"/>
        </w:rPr>
      </w:pPr>
    </w:p>
    <w:p w14:paraId="2812BEC3"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443E7DBB" w14:textId="77777777" w:rsidR="00D65B13" w:rsidRDefault="00D65B13" w:rsidP="00D65B13">
      <w:pPr>
        <w:pStyle w:val="Corpodetexto31"/>
        <w:tabs>
          <w:tab w:val="left" w:pos="4962"/>
        </w:tabs>
        <w:spacing w:before="0"/>
        <w:ind w:left="992" w:hanging="992"/>
        <w:rPr>
          <w:rFonts w:cs="Arial"/>
          <w:szCs w:val="22"/>
        </w:rPr>
      </w:pPr>
    </w:p>
    <w:p w14:paraId="23ED44A5"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Deverão ser aplicadas no mínimo </w:t>
      </w:r>
      <w:r w:rsidR="006146AC" w:rsidRPr="00BC1F75">
        <w:rPr>
          <w:rFonts w:cs="Arial"/>
          <w:szCs w:val="22"/>
        </w:rPr>
        <w:t>3</w:t>
      </w:r>
      <w:r w:rsidR="0063080F" w:rsidRPr="00BC1F75">
        <w:rPr>
          <w:rFonts w:cs="Arial"/>
          <w:szCs w:val="22"/>
        </w:rPr>
        <w:t xml:space="preserve"> demãos de tinta, com intervalo conforme especificação técnica do fornecedor, para o perfeito acabamento e recobrimento da superfície.</w:t>
      </w:r>
    </w:p>
    <w:p w14:paraId="26F6A2C8" w14:textId="77777777" w:rsidR="00D65B13" w:rsidRDefault="00D65B13" w:rsidP="00D65B13">
      <w:pPr>
        <w:pStyle w:val="Corpodetexto31"/>
        <w:tabs>
          <w:tab w:val="left" w:pos="4962"/>
        </w:tabs>
        <w:spacing w:before="0"/>
        <w:ind w:left="992" w:hanging="992"/>
        <w:rPr>
          <w:rFonts w:cs="Arial"/>
          <w:szCs w:val="22"/>
        </w:rPr>
      </w:pPr>
    </w:p>
    <w:p w14:paraId="55A35912" w14:textId="77777777" w:rsidR="006E2CF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Produtos que serão utilizados:</w:t>
      </w:r>
    </w:p>
    <w:p w14:paraId="538971DB" w14:textId="715B4642" w:rsidR="0063080F" w:rsidRDefault="0063080F" w:rsidP="00D65B13">
      <w:pPr>
        <w:pStyle w:val="Corpodetexto31"/>
        <w:tabs>
          <w:tab w:val="left" w:pos="4962"/>
        </w:tabs>
        <w:spacing w:before="0"/>
        <w:ind w:left="992" w:hanging="992"/>
        <w:rPr>
          <w:rFonts w:cs="Arial"/>
          <w:szCs w:val="22"/>
        </w:rPr>
      </w:pPr>
      <w:r w:rsidRPr="00BC1F75">
        <w:rPr>
          <w:rFonts w:cs="Arial"/>
          <w:szCs w:val="22"/>
        </w:rPr>
        <w:t xml:space="preserve"> </w:t>
      </w:r>
    </w:p>
    <w:p w14:paraId="0CB7E29B" w14:textId="77777777" w:rsidR="00D65B13" w:rsidRPr="00BC1F75" w:rsidRDefault="00D65B13" w:rsidP="00D65B13">
      <w:pPr>
        <w:pStyle w:val="Corpodetexto31"/>
        <w:tabs>
          <w:tab w:val="left" w:pos="4962"/>
        </w:tabs>
        <w:spacing w:before="0"/>
        <w:ind w:left="992" w:hanging="992"/>
        <w:rPr>
          <w:rFonts w:cs="Arial"/>
          <w:szCs w:val="22"/>
        </w:rPr>
      </w:pPr>
    </w:p>
    <w:p w14:paraId="5AE1C403" w14:textId="2E9C6B4F" w:rsidR="0063080F" w:rsidRPr="00CB6E85" w:rsidRDefault="0063080F" w:rsidP="0063080F">
      <w:pPr>
        <w:pStyle w:val="Ttulo"/>
        <w:numPr>
          <w:ilvl w:val="0"/>
          <w:numId w:val="11"/>
        </w:numPr>
        <w:suppressAutoHyphens/>
        <w:jc w:val="both"/>
        <w:rPr>
          <w:rFonts w:cs="Arial"/>
          <w:bCs/>
          <w:szCs w:val="22"/>
          <w:u w:val="none"/>
        </w:rPr>
      </w:pPr>
      <w:r w:rsidRPr="00CB6E85">
        <w:rPr>
          <w:rFonts w:cs="Arial"/>
          <w:bCs/>
          <w:szCs w:val="22"/>
          <w:u w:val="none"/>
        </w:rPr>
        <w:t xml:space="preserve">Tinta Acrílica Premium Super lavável cor </w:t>
      </w:r>
      <w:r w:rsidR="00A92FEB" w:rsidRPr="00A92FEB">
        <w:rPr>
          <w:rFonts w:cs="Arial"/>
          <w:bCs/>
          <w:szCs w:val="22"/>
          <w:highlight w:val="green"/>
          <w:u w:val="none"/>
        </w:rPr>
        <w:t>BRANCO GELO</w:t>
      </w:r>
      <w:r w:rsidR="00A92FEB" w:rsidRPr="00CB6E85">
        <w:rPr>
          <w:rFonts w:cs="Arial"/>
          <w:bCs/>
          <w:szCs w:val="22"/>
          <w:u w:val="none"/>
        </w:rPr>
        <w:t xml:space="preserve"> </w:t>
      </w:r>
      <w:r w:rsidRPr="00A92FEB">
        <w:rPr>
          <w:rFonts w:cs="Arial"/>
          <w:b/>
          <w:szCs w:val="22"/>
          <w:u w:val="none"/>
        </w:rPr>
        <w:t>ou</w:t>
      </w:r>
      <w:r w:rsidRPr="00CB6E85">
        <w:rPr>
          <w:rFonts w:cs="Arial"/>
          <w:bCs/>
          <w:szCs w:val="22"/>
          <w:u w:val="none"/>
        </w:rPr>
        <w:t xml:space="preserve"> </w:t>
      </w:r>
      <w:r w:rsidR="00A92FEB" w:rsidRPr="00A92FEB">
        <w:rPr>
          <w:rFonts w:cs="Arial"/>
          <w:bCs/>
          <w:szCs w:val="22"/>
          <w:highlight w:val="green"/>
          <w:u w:val="none"/>
        </w:rPr>
        <w:t xml:space="preserve">AZUL REF. SW </w:t>
      </w:r>
      <w:r w:rsidRPr="00A92FEB">
        <w:rPr>
          <w:rFonts w:cs="Arial"/>
          <w:bCs/>
          <w:szCs w:val="22"/>
          <w:highlight w:val="green"/>
          <w:u w:val="none"/>
        </w:rPr>
        <w:t xml:space="preserve">6967 – </w:t>
      </w:r>
      <w:r w:rsidR="008E588F">
        <w:rPr>
          <w:rFonts w:cs="Arial"/>
          <w:bCs/>
          <w:szCs w:val="22"/>
          <w:highlight w:val="green"/>
          <w:u w:val="none"/>
        </w:rPr>
        <w:t>DANÇA DA CATIRA</w:t>
      </w:r>
      <w:r w:rsidRPr="00CB6E85">
        <w:rPr>
          <w:rFonts w:cs="Arial"/>
          <w:bCs/>
          <w:szCs w:val="22"/>
          <w:u w:val="none"/>
        </w:rPr>
        <w:t xml:space="preserve"> da Sherwin Williams, ou conforme padrão existente e definido pela fiscalização.</w:t>
      </w:r>
    </w:p>
    <w:p w14:paraId="2CEDC004" w14:textId="77777777" w:rsidR="0063080F" w:rsidRDefault="0063080F" w:rsidP="0063080F">
      <w:pPr>
        <w:pStyle w:val="Ttulo"/>
        <w:ind w:left="1134" w:hanging="1134"/>
        <w:jc w:val="both"/>
        <w:rPr>
          <w:rFonts w:cs="Arial"/>
          <w:bCs/>
          <w:szCs w:val="22"/>
          <w:u w:val="none"/>
        </w:rPr>
      </w:pPr>
    </w:p>
    <w:p w14:paraId="7E5EF6CD" w14:textId="77777777" w:rsidR="006E2CF3" w:rsidRPr="00CB6E85" w:rsidRDefault="006E2CF3" w:rsidP="0063080F">
      <w:pPr>
        <w:pStyle w:val="Ttulo"/>
        <w:ind w:left="1134" w:hanging="1134"/>
        <w:jc w:val="both"/>
        <w:rPr>
          <w:rFonts w:cs="Arial"/>
          <w:bCs/>
          <w:szCs w:val="22"/>
          <w:u w:val="none"/>
        </w:rPr>
      </w:pPr>
    </w:p>
    <w:p w14:paraId="37EC1506" w14:textId="71F706B9" w:rsidR="0063080F" w:rsidRPr="00BC1F75" w:rsidRDefault="006E2CF3" w:rsidP="006E2CF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A utilização de produtos equivalentes aos especificados neste Caderno deverão ser submetidos à aprovação previa da fiscalização, que poderá solicitar apresentação do Ensaio de Resistência à Abrasão sem Pasta Abrasiva – NBR 15078 para aceitação do produto.</w:t>
      </w:r>
    </w:p>
    <w:p w14:paraId="1BB96ED4" w14:textId="77777777" w:rsidR="006E2CF3" w:rsidRPr="006E2CF3" w:rsidRDefault="006E2CF3" w:rsidP="006E2CF3">
      <w:pPr>
        <w:pStyle w:val="Corpodetexto31"/>
        <w:tabs>
          <w:tab w:val="left" w:pos="4962"/>
        </w:tabs>
        <w:spacing w:before="0"/>
        <w:ind w:left="992" w:hanging="992"/>
        <w:rPr>
          <w:rFonts w:cs="Arial"/>
          <w:szCs w:val="22"/>
        </w:rPr>
      </w:pPr>
    </w:p>
    <w:p w14:paraId="582B77BE" w14:textId="3C7A8BE1" w:rsidR="006146AC" w:rsidRPr="006E2CF3" w:rsidRDefault="006E2CF3" w:rsidP="006E2CF3">
      <w:pPr>
        <w:pStyle w:val="Corpodetexto31"/>
        <w:tabs>
          <w:tab w:val="left" w:pos="4962"/>
        </w:tabs>
        <w:spacing w:before="0"/>
        <w:ind w:left="992" w:hanging="992"/>
        <w:rPr>
          <w:rFonts w:cs="Arial"/>
          <w:b/>
          <w:bCs/>
          <w:szCs w:val="22"/>
        </w:rPr>
      </w:pPr>
      <w:r w:rsidRPr="006E2CF3">
        <w:rPr>
          <w:rFonts w:cs="Arial"/>
          <w:b/>
          <w:bCs/>
          <w:szCs w:val="22"/>
        </w:rPr>
        <w:lastRenderedPageBreak/>
        <w:t xml:space="preserve">11.3 </w:t>
      </w:r>
      <w:r w:rsidRPr="006E2CF3">
        <w:rPr>
          <w:rFonts w:cs="Arial"/>
          <w:b/>
          <w:bCs/>
          <w:szCs w:val="22"/>
        </w:rPr>
        <w:tab/>
      </w:r>
      <w:r w:rsidR="006146AC" w:rsidRPr="006E2CF3">
        <w:rPr>
          <w:rFonts w:cs="Arial"/>
          <w:b/>
          <w:bCs/>
          <w:szCs w:val="22"/>
        </w:rPr>
        <w:t>PINTURA DE TETOS COM TINTA ACRÍLICA STANDART FOSCA OU PVA, COR BR</w:t>
      </w:r>
      <w:r w:rsidR="00907543" w:rsidRPr="006E2CF3">
        <w:rPr>
          <w:rFonts w:cs="Arial"/>
          <w:b/>
          <w:bCs/>
          <w:szCs w:val="22"/>
        </w:rPr>
        <w:t>A</w:t>
      </w:r>
      <w:r w:rsidR="006146AC" w:rsidRPr="006E2CF3">
        <w:rPr>
          <w:rFonts w:cs="Arial"/>
          <w:b/>
          <w:bCs/>
          <w:szCs w:val="22"/>
        </w:rPr>
        <w:t>NCO NEVE, 2 DEMÃOS, COM CORREÇÃO DE FUROS E FISSURAS</w:t>
      </w:r>
    </w:p>
    <w:p w14:paraId="169D8BD8" w14:textId="77777777" w:rsidR="006146AC" w:rsidRPr="00CB6E85" w:rsidRDefault="006146AC" w:rsidP="006E2CF3">
      <w:pPr>
        <w:pStyle w:val="Corpodetexto31"/>
        <w:tabs>
          <w:tab w:val="left" w:pos="4962"/>
        </w:tabs>
        <w:spacing w:before="0"/>
        <w:ind w:left="992" w:hanging="992"/>
        <w:rPr>
          <w:rFonts w:cs="Arial"/>
          <w:szCs w:val="22"/>
        </w:rPr>
      </w:pPr>
    </w:p>
    <w:p w14:paraId="47C30DA5"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 superfície a ser pintada deverá estar firme (condições tecnicamente aceitáveis), coesa, limpa, sem poeira, sabão, gordura ou mofo. Para limpeza, utilizar solução e água com detergente, e esperar secagem. Manchas de gordura, graxa ou mofo deverão ser limpas com água sanitária.</w:t>
      </w:r>
    </w:p>
    <w:p w14:paraId="14DD834D" w14:textId="77777777" w:rsidR="006E2CF3" w:rsidRDefault="006E2CF3" w:rsidP="006E2CF3">
      <w:pPr>
        <w:pStyle w:val="Corpodetexto31"/>
        <w:tabs>
          <w:tab w:val="left" w:pos="4962"/>
        </w:tabs>
        <w:spacing w:before="0"/>
        <w:ind w:left="992" w:hanging="992"/>
        <w:rPr>
          <w:rFonts w:cs="Arial"/>
          <w:szCs w:val="22"/>
        </w:rPr>
      </w:pPr>
    </w:p>
    <w:p w14:paraId="62D2A7D7"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61281D30" w14:textId="77777777" w:rsidR="006E2CF3" w:rsidRDefault="006E2CF3" w:rsidP="006E2CF3">
      <w:pPr>
        <w:pStyle w:val="Corpodetexto31"/>
        <w:tabs>
          <w:tab w:val="left" w:pos="4962"/>
        </w:tabs>
        <w:spacing w:before="0"/>
        <w:ind w:left="992" w:hanging="992"/>
        <w:rPr>
          <w:rFonts w:cs="Arial"/>
          <w:szCs w:val="22"/>
        </w:rPr>
      </w:pPr>
    </w:p>
    <w:p w14:paraId="32FE0078"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Deverão ser aplicados no mínimo 2 demãos de tinta, com intervalo conforme especificação técnica do fornecedor, para o perfeito acabamento e recobrimento da superfície.</w:t>
      </w:r>
    </w:p>
    <w:p w14:paraId="14AB1F8C" w14:textId="77777777" w:rsidR="006E2CF3" w:rsidRDefault="006E2CF3" w:rsidP="006E2CF3">
      <w:pPr>
        <w:pStyle w:val="Corpodetexto31"/>
        <w:tabs>
          <w:tab w:val="left" w:pos="4962"/>
        </w:tabs>
        <w:spacing w:before="0"/>
        <w:ind w:left="992" w:hanging="992"/>
        <w:rPr>
          <w:rFonts w:cs="Arial"/>
          <w:szCs w:val="22"/>
        </w:rPr>
      </w:pPr>
    </w:p>
    <w:p w14:paraId="1F9FAB78"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Deverão ser corrigidas os furos (de parafusos e pregos) e fissuras até 1 mm de espessura e partes de tinta descascada com duas demãos de massa corrida e lixamento.</w:t>
      </w:r>
    </w:p>
    <w:p w14:paraId="4FB57429" w14:textId="77777777" w:rsidR="006E2CF3" w:rsidRDefault="006E2CF3" w:rsidP="006E2CF3">
      <w:pPr>
        <w:pStyle w:val="Corpodetexto31"/>
        <w:tabs>
          <w:tab w:val="left" w:pos="4962"/>
        </w:tabs>
        <w:spacing w:before="0"/>
        <w:ind w:left="992" w:hanging="992"/>
        <w:rPr>
          <w:rFonts w:cs="Arial"/>
          <w:szCs w:val="22"/>
        </w:rPr>
      </w:pPr>
    </w:p>
    <w:p w14:paraId="718CEDDA" w14:textId="77777777" w:rsidR="00DA35A2" w:rsidRDefault="006E2CF3" w:rsidP="00DA35A2">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Paredes, forro e teto: Tinta acrílica fosco premium, com classificação atendida pela Norma ABNT 11702 de 04/92 – Tipo 4.2.5, com sua composição em dispersão aquosa de copolímero estireno-</w:t>
      </w:r>
      <w:r w:rsidR="00DA35A2" w:rsidRPr="00C723B8">
        <w:rPr>
          <w:rFonts w:cs="Arial"/>
          <w:szCs w:val="22"/>
        </w:rPr>
        <w:t>acrílico</w:t>
      </w:r>
      <w:r w:rsidR="006146AC" w:rsidRPr="00C723B8">
        <w:rPr>
          <w:rFonts w:cs="Arial"/>
          <w:szCs w:val="22"/>
        </w:rPr>
        <w:t xml:space="preserve">, pigmentos isentos de metais pesados, cargas minerais inertes, hidrocarbonetos alifáticos, </w:t>
      </w:r>
      <w:r w:rsidR="00DA35A2" w:rsidRPr="00C723B8">
        <w:rPr>
          <w:rFonts w:cs="Arial"/>
          <w:szCs w:val="22"/>
        </w:rPr>
        <w:t>glicóis</w:t>
      </w:r>
      <w:r w:rsidR="006146AC" w:rsidRPr="00C723B8">
        <w:rPr>
          <w:rFonts w:cs="Arial"/>
          <w:szCs w:val="22"/>
        </w:rPr>
        <w:t xml:space="preserve"> e tensoativos, etoxilados e </w:t>
      </w:r>
      <w:proofErr w:type="spellStart"/>
      <w:r w:rsidR="006146AC" w:rsidRPr="00C723B8">
        <w:rPr>
          <w:rFonts w:cs="Arial"/>
          <w:szCs w:val="22"/>
        </w:rPr>
        <w:t>carboxilados</w:t>
      </w:r>
      <w:proofErr w:type="spellEnd"/>
      <w:r w:rsidR="006146AC" w:rsidRPr="00C723B8">
        <w:rPr>
          <w:rFonts w:cs="Arial"/>
          <w:szCs w:val="22"/>
        </w:rPr>
        <w:t xml:space="preserve">. Com peso </w:t>
      </w:r>
      <w:r w:rsidR="00DA35A2" w:rsidRPr="00C723B8">
        <w:rPr>
          <w:rFonts w:cs="Arial"/>
          <w:szCs w:val="22"/>
        </w:rPr>
        <w:t>específico</w:t>
      </w:r>
      <w:r w:rsidR="006146AC" w:rsidRPr="00C723B8">
        <w:rPr>
          <w:rFonts w:cs="Arial"/>
          <w:szCs w:val="22"/>
        </w:rPr>
        <w:t xml:space="preserve"> 1,32 – 1,36 g/cm³ e viscosidade 80-90 KU. Fabricantes Suvinil, Coral ou equivalente.</w:t>
      </w:r>
    </w:p>
    <w:p w14:paraId="471ED587" w14:textId="77777777" w:rsidR="00DA35A2" w:rsidRDefault="00DA35A2" w:rsidP="00DA35A2">
      <w:pPr>
        <w:pStyle w:val="Corpodetexto31"/>
        <w:tabs>
          <w:tab w:val="left" w:pos="4962"/>
        </w:tabs>
        <w:spacing w:before="0"/>
        <w:ind w:left="992" w:hanging="992"/>
        <w:rPr>
          <w:rFonts w:cs="Arial"/>
          <w:szCs w:val="22"/>
        </w:rPr>
      </w:pPr>
    </w:p>
    <w:p w14:paraId="6908B3AF" w14:textId="77777777" w:rsidR="009271C9" w:rsidRDefault="00DA35A2"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Produtos que serão utilizados:</w:t>
      </w:r>
    </w:p>
    <w:p w14:paraId="3B4F0A4D" w14:textId="77777777" w:rsidR="009271C9" w:rsidRDefault="009271C9" w:rsidP="009271C9">
      <w:pPr>
        <w:pStyle w:val="Corpodetexto31"/>
        <w:tabs>
          <w:tab w:val="left" w:pos="4962"/>
        </w:tabs>
        <w:spacing w:before="0"/>
        <w:ind w:left="992" w:hanging="992"/>
        <w:rPr>
          <w:rFonts w:cs="Arial"/>
          <w:szCs w:val="22"/>
        </w:rPr>
      </w:pPr>
    </w:p>
    <w:p w14:paraId="5DB20915" w14:textId="77777777" w:rsidR="009271C9" w:rsidRDefault="009271C9" w:rsidP="009271C9">
      <w:pPr>
        <w:pStyle w:val="Corpodetexto31"/>
        <w:tabs>
          <w:tab w:val="left" w:pos="4962"/>
        </w:tabs>
        <w:spacing w:before="0"/>
        <w:ind w:left="992" w:hanging="992"/>
        <w:rPr>
          <w:rFonts w:cs="Arial"/>
          <w:szCs w:val="22"/>
        </w:rPr>
      </w:pPr>
    </w:p>
    <w:p w14:paraId="79511C29" w14:textId="624B0F7A" w:rsidR="006146AC" w:rsidRPr="009271C9" w:rsidRDefault="009271C9" w:rsidP="009271C9">
      <w:pPr>
        <w:pStyle w:val="Corpodetexto31"/>
        <w:tabs>
          <w:tab w:val="left" w:pos="4962"/>
        </w:tabs>
        <w:spacing w:before="0"/>
        <w:ind w:left="992" w:hanging="992"/>
        <w:rPr>
          <w:rFonts w:cs="Arial"/>
          <w:szCs w:val="22"/>
          <w:u w:val="single"/>
        </w:rPr>
      </w:pPr>
      <w:r>
        <w:rPr>
          <w:rFonts w:cs="Arial"/>
          <w:szCs w:val="22"/>
        </w:rPr>
        <w:tab/>
      </w:r>
      <w:r w:rsidR="006146AC" w:rsidRPr="009271C9">
        <w:rPr>
          <w:rFonts w:cs="Arial"/>
          <w:szCs w:val="22"/>
          <w:u w:val="single"/>
        </w:rPr>
        <w:t>TETOS E FORROS:</w:t>
      </w:r>
    </w:p>
    <w:p w14:paraId="37B24CE7" w14:textId="77777777" w:rsidR="006146AC" w:rsidRPr="00CB6E85" w:rsidRDefault="006146AC" w:rsidP="006146AC">
      <w:pPr>
        <w:pStyle w:val="Ttulo"/>
        <w:suppressAutoHyphens/>
        <w:ind w:left="1134"/>
        <w:jc w:val="both"/>
        <w:rPr>
          <w:rFonts w:cs="Arial"/>
          <w:bCs/>
          <w:szCs w:val="22"/>
          <w:u w:val="none"/>
        </w:rPr>
      </w:pPr>
    </w:p>
    <w:p w14:paraId="4E3D0512" w14:textId="1E62E90B" w:rsidR="006146AC" w:rsidRPr="00CB6E85" w:rsidRDefault="006146AC" w:rsidP="006146AC">
      <w:pPr>
        <w:pStyle w:val="Ttulo"/>
        <w:numPr>
          <w:ilvl w:val="0"/>
          <w:numId w:val="11"/>
        </w:numPr>
        <w:suppressAutoHyphens/>
        <w:jc w:val="both"/>
        <w:rPr>
          <w:rFonts w:cs="Arial"/>
          <w:bCs/>
          <w:szCs w:val="22"/>
          <w:u w:val="none"/>
        </w:rPr>
      </w:pPr>
      <w:r w:rsidRPr="00CB6E85">
        <w:rPr>
          <w:rFonts w:cs="Arial"/>
          <w:bCs/>
          <w:szCs w:val="22"/>
          <w:u w:val="none"/>
        </w:rPr>
        <w:t xml:space="preserve">Tinta acrílica fosco </w:t>
      </w:r>
      <w:proofErr w:type="spellStart"/>
      <w:r>
        <w:rPr>
          <w:rFonts w:cs="Arial"/>
          <w:bCs/>
          <w:szCs w:val="22"/>
          <w:u w:val="none"/>
        </w:rPr>
        <w:t>standart</w:t>
      </w:r>
      <w:proofErr w:type="spellEnd"/>
      <w:r>
        <w:rPr>
          <w:rFonts w:cs="Arial"/>
          <w:bCs/>
          <w:szCs w:val="22"/>
          <w:u w:val="none"/>
        </w:rPr>
        <w:t xml:space="preserve"> fosca ou PVA</w:t>
      </w:r>
      <w:r w:rsidRPr="00CB6E85">
        <w:rPr>
          <w:rFonts w:cs="Arial"/>
          <w:bCs/>
          <w:szCs w:val="22"/>
          <w:u w:val="none"/>
        </w:rPr>
        <w:t xml:space="preserve"> Cor: </w:t>
      </w:r>
      <w:r w:rsidRPr="00016CE2">
        <w:rPr>
          <w:rFonts w:cs="Arial"/>
          <w:bCs/>
          <w:szCs w:val="22"/>
          <w:highlight w:val="green"/>
          <w:u w:val="none"/>
        </w:rPr>
        <w:t xml:space="preserve">BRANCO </w:t>
      </w:r>
      <w:r>
        <w:rPr>
          <w:rFonts w:cs="Arial"/>
          <w:bCs/>
          <w:szCs w:val="22"/>
          <w:highlight w:val="green"/>
          <w:u w:val="none"/>
        </w:rPr>
        <w:t>NEVE</w:t>
      </w:r>
      <w:r w:rsidRPr="00CB6E85">
        <w:rPr>
          <w:rFonts w:cs="Arial"/>
          <w:bCs/>
          <w:szCs w:val="22"/>
          <w:u w:val="none"/>
        </w:rPr>
        <w:t xml:space="preserve">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uso geral.</w:t>
      </w:r>
    </w:p>
    <w:p w14:paraId="15F86480" w14:textId="77777777" w:rsidR="006146AC" w:rsidRDefault="006146AC" w:rsidP="009271C9">
      <w:pPr>
        <w:pStyle w:val="Ttulo"/>
        <w:jc w:val="both"/>
        <w:rPr>
          <w:rFonts w:cs="Arial"/>
          <w:bCs/>
          <w:szCs w:val="22"/>
          <w:u w:val="none"/>
        </w:rPr>
      </w:pPr>
    </w:p>
    <w:p w14:paraId="22C5A6A0" w14:textId="77777777" w:rsidR="009271C9" w:rsidRPr="00CB6E85" w:rsidRDefault="009271C9" w:rsidP="009271C9">
      <w:pPr>
        <w:pStyle w:val="Ttulo"/>
        <w:jc w:val="both"/>
        <w:rPr>
          <w:rFonts w:cs="Arial"/>
          <w:bCs/>
          <w:szCs w:val="22"/>
          <w:u w:val="none"/>
        </w:rPr>
      </w:pPr>
    </w:p>
    <w:p w14:paraId="7534379F" w14:textId="44A9F1EC" w:rsidR="006146AC" w:rsidRPr="00C723B8" w:rsidRDefault="009271C9"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As cores a serem utilizadas deverão ser definidas com a Caixa / fiscalização.</w:t>
      </w:r>
    </w:p>
    <w:p w14:paraId="6F46C6A5" w14:textId="77777777" w:rsidR="006146AC" w:rsidRPr="00C723B8" w:rsidRDefault="006146AC" w:rsidP="009271C9">
      <w:pPr>
        <w:pStyle w:val="Corpodetexto31"/>
        <w:tabs>
          <w:tab w:val="left" w:pos="4962"/>
        </w:tabs>
        <w:spacing w:before="0"/>
        <w:ind w:left="992" w:hanging="992"/>
        <w:rPr>
          <w:rFonts w:cs="Arial"/>
          <w:szCs w:val="22"/>
        </w:rPr>
      </w:pPr>
    </w:p>
    <w:p w14:paraId="093F99C3" w14:textId="46B2C925" w:rsidR="006146AC" w:rsidRPr="00C723B8" w:rsidRDefault="009271C9"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 utilização de produtos equivalentes aos especificados neste Caderno deverão ser submetidos à aprovação prévia da fiscalização, que poderá solicitar apresentação do Ensaio de Resistência à Abrasão sem Pasta Abrasiva – NBR 15078 para aprovação do produto.</w:t>
      </w:r>
    </w:p>
    <w:p w14:paraId="02DEC222" w14:textId="77777777" w:rsidR="0063080F" w:rsidRPr="009271C9" w:rsidRDefault="0063080F" w:rsidP="009271C9">
      <w:pPr>
        <w:pStyle w:val="Corpodetexto31"/>
        <w:tabs>
          <w:tab w:val="left" w:pos="4962"/>
        </w:tabs>
        <w:spacing w:before="0"/>
        <w:ind w:left="992" w:hanging="992"/>
        <w:rPr>
          <w:rFonts w:cs="Arial"/>
          <w:szCs w:val="22"/>
        </w:rPr>
      </w:pPr>
    </w:p>
    <w:p w14:paraId="03788B48" w14:textId="4E19F4EB" w:rsidR="00DD2538" w:rsidRPr="009271C9" w:rsidRDefault="009271C9" w:rsidP="009271C9">
      <w:pPr>
        <w:pStyle w:val="Corpodetexto31"/>
        <w:tabs>
          <w:tab w:val="left" w:pos="4962"/>
        </w:tabs>
        <w:spacing w:before="0"/>
        <w:ind w:left="992" w:hanging="992"/>
        <w:rPr>
          <w:rFonts w:cs="Arial"/>
          <w:b/>
          <w:bCs/>
          <w:szCs w:val="22"/>
        </w:rPr>
      </w:pPr>
      <w:bookmarkStart w:id="2" w:name="_Hlk105000111"/>
      <w:r w:rsidRPr="009271C9">
        <w:rPr>
          <w:rFonts w:cs="Arial"/>
          <w:b/>
          <w:bCs/>
          <w:szCs w:val="22"/>
        </w:rPr>
        <w:t xml:space="preserve">11.4 </w:t>
      </w:r>
      <w:r w:rsidRPr="009271C9">
        <w:rPr>
          <w:rFonts w:cs="Arial"/>
          <w:b/>
          <w:bCs/>
          <w:szCs w:val="22"/>
        </w:rPr>
        <w:tab/>
      </w:r>
      <w:r w:rsidR="00DD2538" w:rsidRPr="009271C9">
        <w:rPr>
          <w:rFonts w:cs="Arial"/>
          <w:b/>
          <w:bCs/>
          <w:szCs w:val="22"/>
        </w:rPr>
        <w:t xml:space="preserve">PINTURA DE ESQUADRIAS DE MADEIRA OU METAL </w:t>
      </w:r>
      <w:bookmarkEnd w:id="2"/>
      <w:r w:rsidR="00DD2538" w:rsidRPr="009271C9">
        <w:rPr>
          <w:rFonts w:cs="Arial"/>
          <w:b/>
          <w:bCs/>
          <w:szCs w:val="22"/>
        </w:rPr>
        <w:t>COM ESMALTE SINTÉTICO (BASE DE ÁGUA), COR BRANCO GELO, 2 DEMÃOS, COM CORREÇÃO DE FUROS E FISSURAS</w:t>
      </w:r>
    </w:p>
    <w:p w14:paraId="564CD3A8" w14:textId="77777777" w:rsidR="00DD2538" w:rsidRPr="00C723B8" w:rsidRDefault="00DD2538" w:rsidP="009271C9">
      <w:pPr>
        <w:pStyle w:val="Corpodetexto31"/>
        <w:tabs>
          <w:tab w:val="left" w:pos="4962"/>
        </w:tabs>
        <w:spacing w:before="0"/>
        <w:ind w:left="992" w:hanging="992"/>
        <w:rPr>
          <w:rFonts w:cs="Arial"/>
          <w:szCs w:val="22"/>
        </w:rPr>
      </w:pPr>
    </w:p>
    <w:p w14:paraId="2CCD6DD9"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DD2538" w:rsidRPr="00C723B8">
        <w:rPr>
          <w:rFonts w:cs="Arial"/>
          <w:szCs w:val="22"/>
        </w:rPr>
        <w:t>A superfície a ser pintada deverá estar firme (condições tecnicamente aceitáveis), coesa, limpa, sem poeira, sabão, gordura ou mofo. Para limpeza, utilizar solução e água com detergente, e esperar secagem. Manchas de gordura, graxa ou mofo deverão ser limpas com água sanitária.</w:t>
      </w:r>
    </w:p>
    <w:p w14:paraId="60E06D14" w14:textId="77777777" w:rsidR="009271C9" w:rsidRDefault="009271C9" w:rsidP="009271C9">
      <w:pPr>
        <w:pStyle w:val="Corpodetexto31"/>
        <w:tabs>
          <w:tab w:val="left" w:pos="4962"/>
        </w:tabs>
        <w:spacing w:before="0"/>
        <w:ind w:left="992" w:hanging="992"/>
        <w:rPr>
          <w:rFonts w:cs="Arial"/>
          <w:szCs w:val="22"/>
        </w:rPr>
      </w:pPr>
    </w:p>
    <w:p w14:paraId="0D2B6C3A"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63080F" w:rsidRPr="00C723B8">
        <w:rPr>
          <w:rFonts w:cs="Arial"/>
          <w:szCs w:val="22"/>
        </w:rPr>
        <w:t>Aplicação:</w:t>
      </w:r>
    </w:p>
    <w:p w14:paraId="1684E433" w14:textId="77777777" w:rsidR="009271C9" w:rsidRDefault="009271C9" w:rsidP="009271C9">
      <w:pPr>
        <w:pStyle w:val="Corpodetexto31"/>
        <w:tabs>
          <w:tab w:val="left" w:pos="4962"/>
        </w:tabs>
        <w:spacing w:before="0"/>
        <w:ind w:left="992" w:hanging="992"/>
        <w:rPr>
          <w:rFonts w:cs="Arial"/>
          <w:szCs w:val="22"/>
        </w:rPr>
      </w:pPr>
    </w:p>
    <w:p w14:paraId="7FA47548" w14:textId="77777777" w:rsidR="009271C9" w:rsidRDefault="009271C9" w:rsidP="009271C9">
      <w:pPr>
        <w:pStyle w:val="Corpodetexto31"/>
        <w:tabs>
          <w:tab w:val="left" w:pos="4962"/>
        </w:tabs>
        <w:spacing w:before="0"/>
        <w:ind w:left="992" w:hanging="992"/>
        <w:rPr>
          <w:rFonts w:cs="Arial"/>
          <w:szCs w:val="22"/>
        </w:rPr>
      </w:pPr>
      <w:r>
        <w:rPr>
          <w:rFonts w:cs="Arial"/>
          <w:szCs w:val="22"/>
        </w:rPr>
        <w:lastRenderedPageBreak/>
        <w:tab/>
      </w:r>
      <w:r w:rsidR="0063080F" w:rsidRPr="00C723B8">
        <w:rPr>
          <w:rFonts w:cs="Arial"/>
          <w:szCs w:val="22"/>
        </w:rPr>
        <w:t xml:space="preserve">A CONTRATADA realizará rigorosamente de acordo com o acima especificado, </w:t>
      </w:r>
      <w:proofErr w:type="gramStart"/>
      <w:r w:rsidR="0063080F" w:rsidRPr="00C723B8">
        <w:rPr>
          <w:rFonts w:cs="Arial"/>
          <w:szCs w:val="22"/>
        </w:rPr>
        <w:t xml:space="preserve">em </w:t>
      </w:r>
      <w:r w:rsidR="0014426D" w:rsidRPr="00C723B8">
        <w:rPr>
          <w:rFonts w:cs="Arial"/>
          <w:szCs w:val="22"/>
        </w:rPr>
        <w:t xml:space="preserve"> </w:t>
      </w:r>
      <w:r w:rsidR="0063080F" w:rsidRPr="00C723B8">
        <w:rPr>
          <w:rFonts w:cs="Arial"/>
          <w:szCs w:val="22"/>
        </w:rPr>
        <w:t>todas</w:t>
      </w:r>
      <w:proofErr w:type="gramEnd"/>
      <w:r w:rsidR="0063080F" w:rsidRPr="00C723B8">
        <w:rPr>
          <w:rFonts w:cs="Arial"/>
          <w:szCs w:val="22"/>
        </w:rPr>
        <w:t xml:space="preserve"> as superfícies de internas de madeira – indicadas, para receber esmalte sintético </w:t>
      </w:r>
      <w:r w:rsidR="00DD2538" w:rsidRPr="00C723B8">
        <w:rPr>
          <w:rFonts w:cs="Arial"/>
          <w:szCs w:val="22"/>
        </w:rPr>
        <w:t xml:space="preserve">(BASE DE ÁGUA), </w:t>
      </w:r>
      <w:r w:rsidR="0063080F" w:rsidRPr="00C723B8">
        <w:rPr>
          <w:rFonts w:cs="Arial"/>
          <w:szCs w:val="22"/>
        </w:rPr>
        <w:t>fosco.</w:t>
      </w:r>
    </w:p>
    <w:p w14:paraId="687277C9" w14:textId="77777777" w:rsidR="009271C9" w:rsidRDefault="009271C9" w:rsidP="009271C9">
      <w:pPr>
        <w:pStyle w:val="Corpodetexto31"/>
        <w:tabs>
          <w:tab w:val="left" w:pos="4962"/>
        </w:tabs>
        <w:spacing w:before="0"/>
        <w:ind w:left="992" w:hanging="992"/>
        <w:rPr>
          <w:rFonts w:cs="Arial"/>
          <w:szCs w:val="22"/>
        </w:rPr>
      </w:pPr>
    </w:p>
    <w:p w14:paraId="4363D03B"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74755D" w:rsidRPr="00C723B8">
        <w:rPr>
          <w:rFonts w:cs="Arial"/>
          <w:szCs w:val="22"/>
        </w:rPr>
        <w:t>Critério</w:t>
      </w:r>
      <w:r w:rsidR="00F00C22" w:rsidRPr="00C723B8">
        <w:rPr>
          <w:rFonts w:cs="Arial"/>
          <w:szCs w:val="22"/>
        </w:rPr>
        <w:t>s</w:t>
      </w:r>
      <w:r w:rsidR="0074755D" w:rsidRPr="00C723B8">
        <w:rPr>
          <w:rFonts w:cs="Arial"/>
          <w:szCs w:val="22"/>
        </w:rPr>
        <w:t xml:space="preserve"> de medição</w:t>
      </w:r>
      <w:r w:rsidR="00C723B8">
        <w:rPr>
          <w:rFonts w:cs="Arial"/>
          <w:szCs w:val="22"/>
        </w:rPr>
        <w:t>:</w:t>
      </w:r>
    </w:p>
    <w:p w14:paraId="722D431E" w14:textId="77777777" w:rsidR="009271C9" w:rsidRDefault="009271C9" w:rsidP="009271C9">
      <w:pPr>
        <w:pStyle w:val="Corpodetexto31"/>
        <w:tabs>
          <w:tab w:val="left" w:pos="4962"/>
        </w:tabs>
        <w:spacing w:before="0"/>
        <w:ind w:left="992" w:hanging="992"/>
        <w:rPr>
          <w:rFonts w:cs="Arial"/>
          <w:szCs w:val="22"/>
        </w:rPr>
      </w:pPr>
    </w:p>
    <w:p w14:paraId="1596FCCB" w14:textId="63B70BFE" w:rsidR="009271C9" w:rsidRDefault="009271C9" w:rsidP="009271C9">
      <w:pPr>
        <w:pStyle w:val="Corpodetexto31"/>
        <w:tabs>
          <w:tab w:val="left" w:pos="4962"/>
        </w:tabs>
        <w:spacing w:before="0"/>
        <w:ind w:left="992" w:hanging="992"/>
        <w:rPr>
          <w:rFonts w:cs="Arial"/>
          <w:szCs w:val="22"/>
        </w:rPr>
      </w:pPr>
      <w:r>
        <w:rPr>
          <w:rFonts w:cs="Arial"/>
          <w:szCs w:val="22"/>
        </w:rPr>
        <w:tab/>
      </w:r>
      <w:r w:rsidR="00E53FF8" w:rsidRPr="00C723B8">
        <w:rPr>
          <w:rFonts w:cs="Arial"/>
          <w:szCs w:val="22"/>
        </w:rPr>
        <w:t>Porta</w:t>
      </w:r>
      <w:r w:rsidR="00A14BD7" w:rsidRPr="00C723B8">
        <w:rPr>
          <w:rFonts w:cs="Arial"/>
          <w:szCs w:val="22"/>
        </w:rPr>
        <w:t xml:space="preserve"> de madeira</w:t>
      </w:r>
      <w:r w:rsidR="00E53FF8" w:rsidRPr="00C723B8">
        <w:rPr>
          <w:rFonts w:cs="Arial"/>
          <w:szCs w:val="22"/>
        </w:rPr>
        <w:t xml:space="preserve"> completa (dois lados, batente e </w:t>
      </w:r>
      <w:r w:rsidR="00A71D97" w:rsidRPr="00C723B8">
        <w:rPr>
          <w:rFonts w:cs="Arial"/>
          <w:szCs w:val="22"/>
        </w:rPr>
        <w:t>vistas)</w:t>
      </w:r>
      <w:r w:rsidR="0074755D" w:rsidRPr="00C723B8">
        <w:rPr>
          <w:rFonts w:cs="Arial"/>
          <w:szCs w:val="22"/>
        </w:rPr>
        <w:t xml:space="preserve"> </w:t>
      </w:r>
      <w:r w:rsidR="0074755D" w:rsidRPr="00C723B8">
        <w:rPr>
          <w:rFonts w:cs="Arial"/>
          <w:szCs w:val="22"/>
        </w:rPr>
        <w:tab/>
      </w:r>
      <w:r w:rsidR="0074755D" w:rsidRPr="00C723B8">
        <w:rPr>
          <w:rFonts w:cs="Arial"/>
          <w:szCs w:val="22"/>
        </w:rPr>
        <w:tab/>
      </w:r>
      <w:r w:rsidR="00A71D97" w:rsidRPr="00C723B8">
        <w:rPr>
          <w:rFonts w:cs="Arial"/>
          <w:szCs w:val="22"/>
        </w:rPr>
        <w:t>5</w:t>
      </w:r>
      <w:r w:rsidR="00DD2538" w:rsidRPr="00C723B8">
        <w:rPr>
          <w:rFonts w:cs="Arial"/>
          <w:szCs w:val="22"/>
        </w:rPr>
        <w:t xml:space="preserve">,00 </w:t>
      </w:r>
      <w:r w:rsidR="0074755D" w:rsidRPr="00C723B8">
        <w:rPr>
          <w:rFonts w:cs="Arial"/>
          <w:szCs w:val="22"/>
        </w:rPr>
        <w:t>m²</w:t>
      </w:r>
    </w:p>
    <w:p w14:paraId="6059EFCA" w14:textId="005404EA" w:rsidR="009271C9" w:rsidRDefault="009271C9" w:rsidP="009271C9">
      <w:pPr>
        <w:pStyle w:val="Corpodetexto31"/>
        <w:tabs>
          <w:tab w:val="left" w:pos="4962"/>
        </w:tabs>
        <w:spacing w:before="0"/>
        <w:ind w:left="992" w:hanging="992"/>
        <w:rPr>
          <w:rFonts w:cs="Arial"/>
          <w:szCs w:val="22"/>
        </w:rPr>
      </w:pPr>
      <w:r>
        <w:rPr>
          <w:rFonts w:cs="Arial"/>
          <w:szCs w:val="22"/>
        </w:rPr>
        <w:tab/>
      </w:r>
      <w:r w:rsidR="00A14BD7" w:rsidRPr="00C723B8">
        <w:rPr>
          <w:rFonts w:cs="Arial"/>
          <w:szCs w:val="22"/>
        </w:rPr>
        <w:t>Tampas de quadros até 1 m²</w:t>
      </w:r>
      <w:r w:rsidR="00A14BD7" w:rsidRPr="00C723B8">
        <w:rPr>
          <w:rFonts w:cs="Arial"/>
          <w:szCs w:val="22"/>
        </w:rPr>
        <w:tab/>
      </w:r>
      <w:r w:rsidR="00A14BD7" w:rsidRPr="00C723B8">
        <w:rPr>
          <w:rFonts w:cs="Arial"/>
          <w:szCs w:val="22"/>
        </w:rPr>
        <w:tab/>
      </w:r>
      <w:r w:rsidR="00A14BD7" w:rsidRPr="00C723B8">
        <w:rPr>
          <w:rFonts w:cs="Arial"/>
          <w:szCs w:val="22"/>
        </w:rPr>
        <w:tab/>
      </w:r>
      <w:r w:rsidR="00A14BD7" w:rsidRPr="00C723B8">
        <w:rPr>
          <w:rFonts w:cs="Arial"/>
          <w:szCs w:val="22"/>
        </w:rPr>
        <w:tab/>
      </w:r>
      <w:r w:rsidR="00A14BD7" w:rsidRPr="00C723B8">
        <w:rPr>
          <w:rFonts w:cs="Arial"/>
          <w:szCs w:val="22"/>
        </w:rPr>
        <w:tab/>
      </w:r>
      <w:r w:rsidR="00C723B8">
        <w:rPr>
          <w:rFonts w:cs="Arial"/>
          <w:szCs w:val="22"/>
        </w:rPr>
        <w:t xml:space="preserve">           </w:t>
      </w:r>
      <w:r w:rsidR="00A14BD7" w:rsidRPr="00C723B8">
        <w:rPr>
          <w:rFonts w:cs="Arial"/>
          <w:szCs w:val="22"/>
        </w:rPr>
        <w:t>1</w:t>
      </w:r>
      <w:r w:rsidR="00DD2538" w:rsidRPr="00C723B8">
        <w:rPr>
          <w:rFonts w:cs="Arial"/>
          <w:szCs w:val="22"/>
        </w:rPr>
        <w:t xml:space="preserve">,00 </w:t>
      </w:r>
      <w:r w:rsidR="00A14BD7" w:rsidRPr="00C723B8">
        <w:rPr>
          <w:rFonts w:cs="Arial"/>
          <w:szCs w:val="22"/>
        </w:rPr>
        <w:t>m²</w:t>
      </w:r>
    </w:p>
    <w:p w14:paraId="4D4824C2" w14:textId="16427F7E" w:rsidR="009271C9" w:rsidRDefault="009271C9" w:rsidP="009271C9">
      <w:pPr>
        <w:pStyle w:val="Corpodetexto31"/>
        <w:tabs>
          <w:tab w:val="left" w:pos="4962"/>
        </w:tabs>
        <w:spacing w:before="0"/>
        <w:ind w:left="992" w:hanging="992"/>
        <w:rPr>
          <w:rFonts w:cs="Arial"/>
          <w:szCs w:val="22"/>
        </w:rPr>
      </w:pPr>
      <w:r>
        <w:rPr>
          <w:rFonts w:cs="Arial"/>
          <w:szCs w:val="22"/>
        </w:rPr>
        <w:tab/>
      </w:r>
      <w:r w:rsidR="00A71D97" w:rsidRPr="00C723B8">
        <w:rPr>
          <w:rFonts w:cs="Arial"/>
          <w:szCs w:val="22"/>
        </w:rPr>
        <w:t>Corrimão</w:t>
      </w:r>
      <w:r w:rsidR="00E7545E">
        <w:rPr>
          <w:rFonts w:cs="Arial"/>
          <w:szCs w:val="22"/>
        </w:rPr>
        <w:t xml:space="preserve"> </w:t>
      </w:r>
      <w:r w:rsidR="00307A20" w:rsidRPr="00C723B8">
        <w:rPr>
          <w:rFonts w:cs="Arial"/>
          <w:szCs w:val="22"/>
        </w:rPr>
        <w:t xml:space="preserve">circular ou quadrado </w:t>
      </w:r>
      <w:r w:rsidR="00A35751" w:rsidRPr="00C723B8">
        <w:rPr>
          <w:rFonts w:cs="Arial"/>
          <w:szCs w:val="22"/>
        </w:rPr>
        <w:t>até</w:t>
      </w:r>
      <w:r w:rsidR="001D7CA6" w:rsidRPr="00C723B8">
        <w:rPr>
          <w:rFonts w:cs="Arial"/>
          <w:szCs w:val="22"/>
        </w:rPr>
        <w:t xml:space="preserve"> 2” </w:t>
      </w:r>
      <w:r w:rsidR="00A35751" w:rsidRPr="00C723B8">
        <w:rPr>
          <w:rFonts w:cs="Arial"/>
          <w:szCs w:val="22"/>
        </w:rPr>
        <w:t>por</w:t>
      </w:r>
      <w:r w:rsidR="00255580" w:rsidRPr="00C723B8">
        <w:rPr>
          <w:rFonts w:cs="Arial"/>
          <w:szCs w:val="22"/>
        </w:rPr>
        <w:t xml:space="preserve"> </w:t>
      </w:r>
      <w:r w:rsidR="00A35751" w:rsidRPr="00C723B8">
        <w:rPr>
          <w:rFonts w:cs="Arial"/>
          <w:szCs w:val="22"/>
        </w:rPr>
        <w:t>“</w:t>
      </w:r>
      <w:r w:rsidR="00CA4FEB" w:rsidRPr="00C723B8">
        <w:rPr>
          <w:rFonts w:cs="Arial"/>
          <w:szCs w:val="22"/>
        </w:rPr>
        <w:t xml:space="preserve">metro </w:t>
      </w:r>
      <w:proofErr w:type="gramStart"/>
      <w:r w:rsidR="00CA4FEB" w:rsidRPr="00C723B8">
        <w:rPr>
          <w:rFonts w:cs="Arial"/>
          <w:szCs w:val="22"/>
        </w:rPr>
        <w:t>linear”</w:t>
      </w:r>
      <w:r w:rsidR="00FD3866">
        <w:rPr>
          <w:rFonts w:cs="Arial"/>
          <w:szCs w:val="22"/>
        </w:rPr>
        <w:t xml:space="preserve">  </w:t>
      </w:r>
      <w:r w:rsidR="00A71D97" w:rsidRPr="00C723B8">
        <w:rPr>
          <w:rFonts w:cs="Arial"/>
          <w:szCs w:val="22"/>
        </w:rPr>
        <w:tab/>
      </w:r>
      <w:proofErr w:type="gramEnd"/>
      <w:r w:rsidR="00C723B8">
        <w:rPr>
          <w:rFonts w:cs="Arial"/>
          <w:szCs w:val="22"/>
        </w:rPr>
        <w:t xml:space="preserve">           </w:t>
      </w:r>
      <w:r w:rsidR="00A71D97" w:rsidRPr="00C723B8">
        <w:rPr>
          <w:rFonts w:cs="Arial"/>
          <w:szCs w:val="22"/>
        </w:rPr>
        <w:t>1</w:t>
      </w:r>
      <w:r w:rsidR="00DD2538" w:rsidRPr="00C723B8">
        <w:rPr>
          <w:rFonts w:cs="Arial"/>
          <w:szCs w:val="22"/>
        </w:rPr>
        <w:t xml:space="preserve">,00 </w:t>
      </w:r>
      <w:r w:rsidR="0074755D" w:rsidRPr="00C723B8">
        <w:rPr>
          <w:rFonts w:cs="Arial"/>
          <w:szCs w:val="22"/>
        </w:rPr>
        <w:t>m²</w:t>
      </w:r>
    </w:p>
    <w:p w14:paraId="637957ED" w14:textId="587F7314" w:rsidR="0074755D" w:rsidRPr="00C723B8" w:rsidRDefault="009271C9" w:rsidP="009271C9">
      <w:pPr>
        <w:pStyle w:val="Corpodetexto31"/>
        <w:tabs>
          <w:tab w:val="left" w:pos="4962"/>
        </w:tabs>
        <w:spacing w:before="0"/>
        <w:ind w:left="992" w:hanging="992"/>
        <w:rPr>
          <w:rFonts w:cs="Arial"/>
          <w:szCs w:val="22"/>
        </w:rPr>
      </w:pPr>
      <w:r>
        <w:rPr>
          <w:rFonts w:cs="Arial"/>
          <w:szCs w:val="22"/>
        </w:rPr>
        <w:tab/>
      </w:r>
      <w:r w:rsidR="00CA4FEB" w:rsidRPr="00C723B8">
        <w:rPr>
          <w:rFonts w:cs="Arial"/>
          <w:szCs w:val="22"/>
        </w:rPr>
        <w:t>Grade</w:t>
      </w:r>
      <w:r w:rsidR="00255580" w:rsidRPr="00C723B8">
        <w:rPr>
          <w:rFonts w:cs="Arial"/>
          <w:szCs w:val="22"/>
        </w:rPr>
        <w:t xml:space="preserve"> de tela</w:t>
      </w:r>
      <w:r w:rsidR="00FC077C" w:rsidRPr="00C723B8">
        <w:rPr>
          <w:rFonts w:cs="Arial"/>
          <w:szCs w:val="22"/>
        </w:rPr>
        <w:t xml:space="preserve"> (dois lados, suportes, cantoneiras)</w:t>
      </w:r>
      <w:r w:rsidR="0074755D" w:rsidRPr="00C723B8">
        <w:rPr>
          <w:rFonts w:cs="Arial"/>
          <w:szCs w:val="22"/>
        </w:rPr>
        <w:tab/>
      </w:r>
      <w:r w:rsidR="0074755D" w:rsidRPr="00C723B8">
        <w:rPr>
          <w:rFonts w:cs="Arial"/>
          <w:szCs w:val="22"/>
        </w:rPr>
        <w:tab/>
      </w:r>
      <w:r w:rsidR="0074755D" w:rsidRPr="00C723B8">
        <w:rPr>
          <w:rFonts w:cs="Arial"/>
          <w:szCs w:val="22"/>
        </w:rPr>
        <w:tab/>
      </w:r>
      <w:r w:rsidR="00FC077C" w:rsidRPr="00C723B8">
        <w:rPr>
          <w:rFonts w:cs="Arial"/>
          <w:szCs w:val="22"/>
        </w:rPr>
        <w:t>2</w:t>
      </w:r>
      <w:r w:rsidR="00DD2538" w:rsidRPr="00C723B8">
        <w:rPr>
          <w:rFonts w:cs="Arial"/>
          <w:szCs w:val="22"/>
        </w:rPr>
        <w:t xml:space="preserve">,00 </w:t>
      </w:r>
      <w:r w:rsidR="0074755D" w:rsidRPr="00C723B8">
        <w:rPr>
          <w:rFonts w:cs="Arial"/>
          <w:szCs w:val="22"/>
        </w:rPr>
        <w:t>m²</w:t>
      </w:r>
    </w:p>
    <w:p w14:paraId="304403E2" w14:textId="77777777" w:rsidR="00DD2538" w:rsidRDefault="00DD2538" w:rsidP="00FD3866">
      <w:pPr>
        <w:pStyle w:val="Corpodetexto31"/>
        <w:tabs>
          <w:tab w:val="left" w:pos="4962"/>
        </w:tabs>
        <w:spacing w:before="0"/>
        <w:rPr>
          <w:rFonts w:cs="Arial"/>
          <w:szCs w:val="22"/>
        </w:rPr>
      </w:pPr>
    </w:p>
    <w:p w14:paraId="311CC189" w14:textId="77777777" w:rsidR="00FD3866" w:rsidRPr="009271C9" w:rsidRDefault="00FD3866" w:rsidP="00FD3866">
      <w:pPr>
        <w:pStyle w:val="Corpodetexto31"/>
        <w:tabs>
          <w:tab w:val="left" w:pos="4962"/>
        </w:tabs>
        <w:spacing w:before="0"/>
        <w:rPr>
          <w:rFonts w:cs="Arial"/>
          <w:szCs w:val="22"/>
        </w:rPr>
      </w:pPr>
    </w:p>
    <w:p w14:paraId="44E37871" w14:textId="57F1C3BF" w:rsidR="00DD2538" w:rsidRPr="00E7545E" w:rsidRDefault="00CC19CD" w:rsidP="009271C9">
      <w:pPr>
        <w:pStyle w:val="Corpodetexto31"/>
        <w:tabs>
          <w:tab w:val="left" w:pos="4962"/>
        </w:tabs>
        <w:spacing w:before="0"/>
        <w:ind w:left="992" w:hanging="992"/>
        <w:rPr>
          <w:rFonts w:cs="Arial"/>
          <w:b/>
          <w:bCs/>
          <w:szCs w:val="22"/>
        </w:rPr>
      </w:pPr>
      <w:r w:rsidRPr="00E7545E">
        <w:rPr>
          <w:rFonts w:cs="Arial"/>
          <w:b/>
          <w:bCs/>
          <w:szCs w:val="22"/>
        </w:rPr>
        <w:t xml:space="preserve">11.5 </w:t>
      </w:r>
      <w:r w:rsidRPr="00E7545E">
        <w:rPr>
          <w:rFonts w:cs="Arial"/>
          <w:b/>
          <w:bCs/>
          <w:szCs w:val="22"/>
        </w:rPr>
        <w:tab/>
      </w:r>
      <w:r w:rsidR="00DD2538" w:rsidRPr="00E7545E">
        <w:rPr>
          <w:rFonts w:cs="Arial"/>
          <w:b/>
          <w:bCs/>
          <w:szCs w:val="22"/>
        </w:rPr>
        <w:t>PINTURA DE PISO COM TINTA ACRÍLICA, 2 DEMÃOS</w:t>
      </w:r>
    </w:p>
    <w:p w14:paraId="10488270" w14:textId="77777777" w:rsidR="007353B5" w:rsidRPr="009271C9" w:rsidRDefault="007353B5" w:rsidP="009271C9">
      <w:pPr>
        <w:pStyle w:val="Corpodetexto31"/>
        <w:tabs>
          <w:tab w:val="left" w:pos="4962"/>
        </w:tabs>
        <w:spacing w:before="0"/>
        <w:ind w:left="992" w:hanging="992"/>
        <w:rPr>
          <w:rFonts w:cs="Arial"/>
          <w:szCs w:val="22"/>
        </w:rPr>
      </w:pPr>
    </w:p>
    <w:p w14:paraId="5AB558B3" w14:textId="677E9E31" w:rsidR="00DD2538" w:rsidRPr="00E7545E" w:rsidRDefault="00CC19CD" w:rsidP="009271C9">
      <w:pPr>
        <w:pStyle w:val="Corpodetexto31"/>
        <w:tabs>
          <w:tab w:val="left" w:pos="4962"/>
        </w:tabs>
        <w:spacing w:before="0"/>
        <w:ind w:left="992" w:hanging="992"/>
        <w:rPr>
          <w:rFonts w:cs="Arial"/>
          <w:b/>
          <w:bCs/>
          <w:szCs w:val="22"/>
        </w:rPr>
      </w:pPr>
      <w:r w:rsidRPr="00E7545E">
        <w:rPr>
          <w:rFonts w:cs="Arial"/>
          <w:b/>
          <w:bCs/>
          <w:szCs w:val="22"/>
        </w:rPr>
        <w:t xml:space="preserve">11.6 </w:t>
      </w:r>
      <w:r w:rsidR="00E7545E" w:rsidRPr="00E7545E">
        <w:rPr>
          <w:rFonts w:cs="Arial"/>
          <w:b/>
          <w:bCs/>
          <w:szCs w:val="22"/>
        </w:rPr>
        <w:tab/>
      </w:r>
      <w:r w:rsidR="00DD2538" w:rsidRPr="00E7545E">
        <w:rPr>
          <w:rFonts w:cs="Arial"/>
          <w:b/>
          <w:bCs/>
          <w:szCs w:val="22"/>
        </w:rPr>
        <w:t>PINTURA DE DEMARCAÇÃO DE VAGA COM TINTA ACRÍLICA PARA PISO, E</w:t>
      </w:r>
      <w:r w:rsidR="007353B5" w:rsidRPr="00E7545E">
        <w:rPr>
          <w:rFonts w:cs="Arial"/>
          <w:b/>
          <w:bCs/>
          <w:szCs w:val="22"/>
        </w:rPr>
        <w:t xml:space="preserve"> </w:t>
      </w:r>
      <w:r w:rsidR="00DD2538" w:rsidRPr="00E7545E">
        <w:rPr>
          <w:rFonts w:cs="Arial"/>
          <w:b/>
          <w:bCs/>
          <w:szCs w:val="22"/>
        </w:rPr>
        <w:t>= 10 CM, 2 DEMÃOS</w:t>
      </w:r>
    </w:p>
    <w:p w14:paraId="0ACFA095" w14:textId="77777777" w:rsidR="007353B5" w:rsidRPr="009271C9" w:rsidRDefault="007353B5" w:rsidP="009271C9">
      <w:pPr>
        <w:pStyle w:val="Corpodetexto31"/>
        <w:tabs>
          <w:tab w:val="left" w:pos="4962"/>
        </w:tabs>
        <w:spacing w:before="0"/>
        <w:ind w:left="992" w:hanging="992"/>
        <w:rPr>
          <w:rFonts w:cs="Arial"/>
          <w:szCs w:val="22"/>
        </w:rPr>
      </w:pPr>
    </w:p>
    <w:p w14:paraId="563A049B" w14:textId="1596E674" w:rsidR="007353B5" w:rsidRPr="00E7545E" w:rsidRDefault="00E7545E" w:rsidP="009271C9">
      <w:pPr>
        <w:pStyle w:val="Corpodetexto31"/>
        <w:tabs>
          <w:tab w:val="left" w:pos="4962"/>
        </w:tabs>
        <w:spacing w:before="0"/>
        <w:ind w:left="992" w:hanging="992"/>
        <w:rPr>
          <w:rFonts w:cs="Arial"/>
          <w:b/>
          <w:bCs/>
          <w:szCs w:val="22"/>
        </w:rPr>
      </w:pPr>
      <w:r w:rsidRPr="00E7545E">
        <w:rPr>
          <w:rFonts w:cs="Arial"/>
          <w:b/>
          <w:bCs/>
          <w:szCs w:val="22"/>
        </w:rPr>
        <w:t xml:space="preserve">11.7 </w:t>
      </w:r>
      <w:r w:rsidRPr="00E7545E">
        <w:rPr>
          <w:rFonts w:cs="Arial"/>
          <w:b/>
          <w:bCs/>
          <w:szCs w:val="22"/>
        </w:rPr>
        <w:tab/>
      </w:r>
      <w:r w:rsidR="007353B5" w:rsidRPr="00E7545E">
        <w:rPr>
          <w:rFonts w:cs="Arial"/>
          <w:b/>
          <w:bCs/>
          <w:szCs w:val="22"/>
        </w:rPr>
        <w:t>PINTURA DE PICTOGRAMA PARA PCD EM PISO DE ESTACIONAMENTO COM TINTA ACRÍLICA PARA PISO, 2 DEMÃOS</w:t>
      </w:r>
    </w:p>
    <w:p w14:paraId="20D3D990" w14:textId="77777777" w:rsidR="00B96E3D" w:rsidRPr="009271C9" w:rsidRDefault="00B96E3D" w:rsidP="009271C9">
      <w:pPr>
        <w:pStyle w:val="Corpodetexto31"/>
        <w:tabs>
          <w:tab w:val="left" w:pos="4962"/>
        </w:tabs>
        <w:spacing w:before="0"/>
        <w:ind w:left="992" w:hanging="992"/>
        <w:rPr>
          <w:rFonts w:cs="Arial"/>
          <w:szCs w:val="22"/>
        </w:rPr>
      </w:pPr>
    </w:p>
    <w:p w14:paraId="257E172D" w14:textId="67FA822B" w:rsidR="00DC528F" w:rsidRPr="00FD3866" w:rsidRDefault="00FD3866" w:rsidP="00FD3866">
      <w:pPr>
        <w:pStyle w:val="Corpodetexto31"/>
        <w:tabs>
          <w:tab w:val="left" w:pos="4962"/>
        </w:tabs>
        <w:spacing w:before="0"/>
        <w:ind w:left="992" w:hanging="992"/>
        <w:rPr>
          <w:rFonts w:cs="Arial"/>
          <w:szCs w:val="22"/>
          <w:u w:val="single"/>
        </w:rPr>
      </w:pPr>
      <w:r>
        <w:rPr>
          <w:rFonts w:cs="Arial"/>
          <w:szCs w:val="22"/>
        </w:rPr>
        <w:tab/>
      </w:r>
      <w:r w:rsidR="00DC528F" w:rsidRPr="00FD3866">
        <w:rPr>
          <w:rFonts w:cs="Arial"/>
          <w:szCs w:val="22"/>
          <w:u w:val="single"/>
        </w:rPr>
        <w:t>Classificação:</w:t>
      </w:r>
    </w:p>
    <w:p w14:paraId="5CEA21E2" w14:textId="77777777" w:rsidR="00FD3866" w:rsidRDefault="00FD3866" w:rsidP="00FD3866">
      <w:pPr>
        <w:pStyle w:val="Corpodetexto31"/>
        <w:tabs>
          <w:tab w:val="left" w:pos="4962"/>
        </w:tabs>
        <w:spacing w:before="0"/>
        <w:ind w:left="992" w:hanging="992"/>
        <w:rPr>
          <w:rFonts w:cs="Arial"/>
          <w:szCs w:val="22"/>
        </w:rPr>
      </w:pPr>
      <w:r>
        <w:rPr>
          <w:rFonts w:cs="Arial"/>
          <w:szCs w:val="22"/>
        </w:rPr>
        <w:tab/>
      </w:r>
    </w:p>
    <w:p w14:paraId="49B9E797" w14:textId="1D22C6ED" w:rsidR="00043513" w:rsidRDefault="00FD3866" w:rsidP="00FD3866">
      <w:pPr>
        <w:pStyle w:val="Corpodetexto31"/>
        <w:tabs>
          <w:tab w:val="left" w:pos="4962"/>
        </w:tabs>
        <w:spacing w:before="0"/>
        <w:ind w:left="992" w:hanging="992"/>
        <w:rPr>
          <w:rFonts w:cs="Arial"/>
          <w:szCs w:val="22"/>
        </w:rPr>
      </w:pPr>
      <w:r>
        <w:rPr>
          <w:rFonts w:cs="Arial"/>
          <w:szCs w:val="22"/>
        </w:rPr>
        <w:tab/>
      </w:r>
      <w:r w:rsidR="00573187">
        <w:rPr>
          <w:rFonts w:cs="Arial"/>
          <w:szCs w:val="22"/>
        </w:rPr>
        <w:t>P</w:t>
      </w:r>
      <w:r w:rsidR="00573187" w:rsidRPr="00573187">
        <w:rPr>
          <w:rFonts w:cs="Arial"/>
          <w:szCs w:val="22"/>
        </w:rPr>
        <w:t>roduto classificado conforme norma NBR 11702:2019 da ABNT (Associação Brasileira de Normas Técnicas).</w:t>
      </w:r>
      <w:r w:rsidR="00573187">
        <w:rPr>
          <w:rFonts w:cs="Arial"/>
          <w:szCs w:val="22"/>
        </w:rPr>
        <w:t xml:space="preserve"> Tipo</w:t>
      </w:r>
      <w:r w:rsidR="00CB51CF">
        <w:rPr>
          <w:rFonts w:cs="Arial"/>
          <w:szCs w:val="22"/>
        </w:rPr>
        <w:t>:</w:t>
      </w:r>
      <w:r w:rsidR="00573187">
        <w:rPr>
          <w:rFonts w:cs="Arial"/>
          <w:szCs w:val="22"/>
        </w:rPr>
        <w:t xml:space="preserve"> 4.5.14</w:t>
      </w:r>
      <w:r w:rsidR="00CB51CF">
        <w:rPr>
          <w:rFonts w:cs="Arial"/>
          <w:szCs w:val="22"/>
        </w:rPr>
        <w:t xml:space="preserve">, Função: </w:t>
      </w:r>
      <w:r w:rsidR="00CB51CF" w:rsidRPr="00CB51CF">
        <w:rPr>
          <w:rFonts w:cs="Arial"/>
          <w:szCs w:val="22"/>
        </w:rPr>
        <w:t>Pintar e demarcar pisos cimentícios, proporcionando o acabamento indicado pelo fabricante.</w:t>
      </w:r>
    </w:p>
    <w:p w14:paraId="2AA915FB" w14:textId="33BCFCE6" w:rsidR="00CB51CF" w:rsidRDefault="00CB51CF" w:rsidP="00FD3866">
      <w:pPr>
        <w:pStyle w:val="Corpodetexto31"/>
        <w:tabs>
          <w:tab w:val="left" w:pos="4962"/>
        </w:tabs>
        <w:spacing w:before="0"/>
        <w:ind w:left="992" w:hanging="992"/>
        <w:rPr>
          <w:rFonts w:cs="Arial"/>
          <w:szCs w:val="22"/>
        </w:rPr>
      </w:pPr>
    </w:p>
    <w:p w14:paraId="1FAC5022" w14:textId="5A36342F" w:rsidR="005B390B" w:rsidRPr="00FD3866" w:rsidRDefault="00FD3866" w:rsidP="00FD3866">
      <w:pPr>
        <w:pStyle w:val="Corpodetexto31"/>
        <w:tabs>
          <w:tab w:val="left" w:pos="4962"/>
        </w:tabs>
        <w:spacing w:before="0"/>
        <w:ind w:left="992" w:hanging="992"/>
        <w:rPr>
          <w:rFonts w:cs="Arial"/>
          <w:szCs w:val="22"/>
          <w:u w:val="single"/>
        </w:rPr>
      </w:pPr>
      <w:r>
        <w:rPr>
          <w:rFonts w:cs="Arial"/>
          <w:szCs w:val="22"/>
        </w:rPr>
        <w:tab/>
      </w:r>
      <w:r w:rsidR="005B390B" w:rsidRPr="00FD3866">
        <w:rPr>
          <w:rFonts w:cs="Arial"/>
          <w:szCs w:val="22"/>
          <w:u w:val="single"/>
        </w:rPr>
        <w:t>Preparar o piso:</w:t>
      </w:r>
    </w:p>
    <w:p w14:paraId="0B653CFA" w14:textId="77777777" w:rsidR="00FD3866" w:rsidRDefault="00FD3866" w:rsidP="00FD3866">
      <w:pPr>
        <w:pStyle w:val="Corpodetexto31"/>
        <w:tabs>
          <w:tab w:val="left" w:pos="4962"/>
        </w:tabs>
        <w:spacing w:before="0"/>
        <w:ind w:left="992" w:hanging="992"/>
        <w:rPr>
          <w:rFonts w:cs="Arial"/>
          <w:szCs w:val="22"/>
        </w:rPr>
      </w:pPr>
    </w:p>
    <w:p w14:paraId="560CE580" w14:textId="77777777" w:rsidR="00FD3866" w:rsidRDefault="00FD3866" w:rsidP="00FD3866">
      <w:pPr>
        <w:pStyle w:val="Corpodetexto31"/>
        <w:tabs>
          <w:tab w:val="left" w:pos="4962"/>
        </w:tabs>
        <w:spacing w:before="0"/>
        <w:ind w:left="992" w:hanging="992"/>
        <w:rPr>
          <w:rFonts w:cs="Arial"/>
          <w:szCs w:val="22"/>
        </w:rPr>
      </w:pPr>
      <w:r>
        <w:rPr>
          <w:rFonts w:cs="Arial"/>
          <w:szCs w:val="22"/>
        </w:rPr>
        <w:tab/>
      </w:r>
      <w:r w:rsidR="005B390B" w:rsidRPr="005B390B">
        <w:rPr>
          <w:rFonts w:cs="Arial"/>
          <w:szCs w:val="22"/>
        </w:rPr>
        <w:t>Antes de começar, observe como está seu piso. Ela deve estar uniforme, limpa e bem seco. Depois de lixar, lembre-se de tirar todo o pó que sobrar antes da pintura.</w:t>
      </w:r>
    </w:p>
    <w:p w14:paraId="2748AE57" w14:textId="77777777" w:rsidR="00FD3866" w:rsidRDefault="00FD3866" w:rsidP="00FD3866">
      <w:pPr>
        <w:pStyle w:val="Corpodetexto31"/>
        <w:tabs>
          <w:tab w:val="left" w:pos="4962"/>
        </w:tabs>
        <w:spacing w:before="0"/>
        <w:ind w:left="992" w:hanging="992"/>
        <w:rPr>
          <w:rFonts w:cs="Arial"/>
          <w:szCs w:val="22"/>
        </w:rPr>
      </w:pPr>
    </w:p>
    <w:p w14:paraId="5D847ECC" w14:textId="77777777" w:rsidR="00FD3866" w:rsidRPr="00EA34B0" w:rsidRDefault="00FD3866" w:rsidP="00FD3866">
      <w:pPr>
        <w:pStyle w:val="Corpodetexto31"/>
        <w:tabs>
          <w:tab w:val="left" w:pos="4962"/>
        </w:tabs>
        <w:spacing w:before="0"/>
        <w:ind w:left="992" w:hanging="992"/>
        <w:rPr>
          <w:rFonts w:cs="Arial"/>
          <w:szCs w:val="22"/>
          <w:u w:val="single"/>
        </w:rPr>
      </w:pPr>
      <w:r>
        <w:rPr>
          <w:rFonts w:cs="Arial"/>
          <w:szCs w:val="22"/>
        </w:rPr>
        <w:tab/>
      </w:r>
      <w:r w:rsidR="00ED47EF" w:rsidRPr="00EA34B0">
        <w:rPr>
          <w:rFonts w:cs="Arial"/>
          <w:szCs w:val="22"/>
          <w:u w:val="single"/>
        </w:rPr>
        <w:t>Aplicar a tinta:</w:t>
      </w:r>
    </w:p>
    <w:p w14:paraId="2D5E9802" w14:textId="77777777" w:rsidR="00FD3866" w:rsidRDefault="00FD3866" w:rsidP="00FD3866">
      <w:pPr>
        <w:pStyle w:val="Corpodetexto31"/>
        <w:tabs>
          <w:tab w:val="left" w:pos="4962"/>
        </w:tabs>
        <w:spacing w:before="0"/>
        <w:ind w:left="992" w:hanging="992"/>
        <w:rPr>
          <w:rFonts w:cs="Arial"/>
          <w:szCs w:val="22"/>
        </w:rPr>
      </w:pPr>
    </w:p>
    <w:p w14:paraId="2F16DCDA" w14:textId="77777777" w:rsidR="00EA34B0" w:rsidRDefault="00ED47EF" w:rsidP="00EA34B0">
      <w:pPr>
        <w:pStyle w:val="Corpodetexto31"/>
        <w:numPr>
          <w:ilvl w:val="0"/>
          <w:numId w:val="21"/>
        </w:numPr>
        <w:tabs>
          <w:tab w:val="left" w:pos="4962"/>
        </w:tabs>
        <w:spacing w:before="0"/>
        <w:ind w:hanging="436"/>
        <w:rPr>
          <w:rFonts w:cs="Arial"/>
          <w:szCs w:val="22"/>
        </w:rPr>
      </w:pPr>
      <w:r w:rsidRPr="00ED47EF">
        <w:rPr>
          <w:rFonts w:cs="Arial"/>
          <w:szCs w:val="22"/>
        </w:rPr>
        <w:t>Abra lata e misture o produto com uma espátula ou régua.</w:t>
      </w:r>
    </w:p>
    <w:p w14:paraId="407E74EC" w14:textId="70EF5DB6" w:rsidR="00EA34B0" w:rsidRDefault="00ED47EF" w:rsidP="00EA34B0">
      <w:pPr>
        <w:pStyle w:val="Corpodetexto31"/>
        <w:numPr>
          <w:ilvl w:val="0"/>
          <w:numId w:val="21"/>
        </w:numPr>
        <w:tabs>
          <w:tab w:val="left" w:pos="4962"/>
        </w:tabs>
        <w:spacing w:before="0"/>
        <w:ind w:hanging="436"/>
        <w:rPr>
          <w:rFonts w:cs="Arial"/>
          <w:szCs w:val="22"/>
        </w:rPr>
      </w:pPr>
      <w:r w:rsidRPr="00EA34B0">
        <w:rPr>
          <w:rFonts w:cs="Arial"/>
          <w:szCs w:val="22"/>
        </w:rPr>
        <w:t>Dilua 1 L de tinta com 200 ml de água, conforme a superfície que você for pintar</w:t>
      </w:r>
      <w:r w:rsidR="00A374A6">
        <w:rPr>
          <w:rFonts w:cs="Arial"/>
          <w:szCs w:val="22"/>
        </w:rPr>
        <w:t>.</w:t>
      </w:r>
    </w:p>
    <w:p w14:paraId="1F04BA24" w14:textId="0357204A" w:rsidR="00CD3DC8" w:rsidRPr="00EA34B0" w:rsidRDefault="00CD3DC8" w:rsidP="00EA34B0">
      <w:pPr>
        <w:pStyle w:val="Corpodetexto31"/>
        <w:numPr>
          <w:ilvl w:val="0"/>
          <w:numId w:val="21"/>
        </w:numPr>
        <w:tabs>
          <w:tab w:val="left" w:pos="4962"/>
        </w:tabs>
        <w:spacing w:before="0"/>
        <w:ind w:hanging="436"/>
        <w:rPr>
          <w:rFonts w:cs="Arial"/>
          <w:szCs w:val="22"/>
        </w:rPr>
      </w:pPr>
      <w:r w:rsidRPr="00EA34B0">
        <w:rPr>
          <w:rFonts w:cs="Arial"/>
          <w:szCs w:val="22"/>
        </w:rPr>
        <w:t xml:space="preserve">Lembre-se de esperar o tempo de 4 hora entre as demãos. </w:t>
      </w:r>
    </w:p>
    <w:p w14:paraId="0302FF58" w14:textId="77777777" w:rsidR="00CD3DC8" w:rsidRPr="00FD3866" w:rsidRDefault="00CD3DC8" w:rsidP="00CD3DC8">
      <w:pPr>
        <w:autoSpaceDE w:val="0"/>
        <w:autoSpaceDN w:val="0"/>
        <w:adjustRightInd w:val="0"/>
        <w:ind w:firstLine="709"/>
        <w:jc w:val="both"/>
        <w:rPr>
          <w:rFonts w:ascii="Arial" w:hAnsi="Arial" w:cs="Arial"/>
          <w:sz w:val="22"/>
          <w:szCs w:val="22"/>
          <w:lang w:eastAsia="ar-SA"/>
        </w:rPr>
      </w:pPr>
    </w:p>
    <w:p w14:paraId="7C770C6E" w14:textId="0D4552A8" w:rsidR="00CD3DC8" w:rsidRDefault="00CD3DC8" w:rsidP="00A54E83">
      <w:pPr>
        <w:pStyle w:val="Corpodetexto31"/>
        <w:tabs>
          <w:tab w:val="left" w:pos="4962"/>
        </w:tabs>
        <w:spacing w:before="0"/>
        <w:ind w:left="992" w:hanging="992"/>
        <w:rPr>
          <w:rFonts w:cs="Arial"/>
          <w:szCs w:val="22"/>
        </w:rPr>
      </w:pPr>
      <w:r>
        <w:rPr>
          <w:rFonts w:cs="Arial"/>
          <w:szCs w:val="22"/>
        </w:rPr>
        <w:tab/>
      </w:r>
    </w:p>
    <w:p w14:paraId="3E54AF08" w14:textId="49FFF4E1" w:rsidR="00D434C1" w:rsidRPr="00A54E83" w:rsidRDefault="00A54E83" w:rsidP="00A54E83">
      <w:pPr>
        <w:pStyle w:val="Corpodetexto31"/>
        <w:tabs>
          <w:tab w:val="left" w:pos="4962"/>
        </w:tabs>
        <w:spacing w:before="0"/>
        <w:ind w:left="992" w:hanging="992"/>
        <w:rPr>
          <w:rFonts w:cs="Arial"/>
          <w:b/>
          <w:bCs/>
          <w:szCs w:val="22"/>
        </w:rPr>
      </w:pPr>
      <w:r>
        <w:rPr>
          <w:rFonts w:cs="Arial"/>
          <w:szCs w:val="22"/>
        </w:rPr>
        <w:tab/>
      </w:r>
      <w:r w:rsidR="00D434C1" w:rsidRPr="00A54E83">
        <w:rPr>
          <w:rFonts w:cs="Arial"/>
          <w:b/>
          <w:bCs/>
          <w:szCs w:val="22"/>
        </w:rPr>
        <w:t xml:space="preserve">Atenção: </w:t>
      </w:r>
    </w:p>
    <w:p w14:paraId="5105C9E6" w14:textId="77777777" w:rsidR="00DD2538" w:rsidRPr="00FD3866" w:rsidRDefault="00DD2538" w:rsidP="00A54E83">
      <w:pPr>
        <w:pStyle w:val="Corpodetexto31"/>
        <w:tabs>
          <w:tab w:val="left" w:pos="4962"/>
        </w:tabs>
        <w:spacing w:before="0"/>
        <w:ind w:left="992" w:hanging="992"/>
        <w:rPr>
          <w:rFonts w:cs="Arial"/>
          <w:szCs w:val="22"/>
        </w:rPr>
      </w:pPr>
    </w:p>
    <w:p w14:paraId="37120B22" w14:textId="4D7E839F" w:rsidR="00D434C1" w:rsidRPr="00FD3866" w:rsidRDefault="00A54E83" w:rsidP="00A54E83">
      <w:pPr>
        <w:pStyle w:val="Corpodetexto31"/>
        <w:tabs>
          <w:tab w:val="left" w:pos="4962"/>
        </w:tabs>
        <w:spacing w:before="0"/>
        <w:ind w:left="992" w:hanging="992"/>
        <w:rPr>
          <w:rFonts w:cs="Arial"/>
          <w:szCs w:val="22"/>
        </w:rPr>
      </w:pPr>
      <w:r>
        <w:rPr>
          <w:rFonts w:cs="Arial"/>
          <w:szCs w:val="22"/>
        </w:rPr>
        <w:tab/>
      </w:r>
      <w:r w:rsidR="00D434C1" w:rsidRPr="00FD3866">
        <w:rPr>
          <w:rFonts w:cs="Arial"/>
          <w:szCs w:val="22"/>
        </w:rPr>
        <w:t>Aguarde 48 horas para liberar pessoas e 72 horas para liberar veículos sobre a pintura</w:t>
      </w:r>
      <w:r>
        <w:rPr>
          <w:rFonts w:cs="Arial"/>
          <w:szCs w:val="22"/>
        </w:rPr>
        <w:t>.</w:t>
      </w:r>
      <w:r w:rsidR="00D434C1" w:rsidRPr="00FD3866">
        <w:rPr>
          <w:rFonts w:cs="Arial"/>
          <w:szCs w:val="22"/>
        </w:rPr>
        <w:t xml:space="preserve"> </w:t>
      </w:r>
    </w:p>
    <w:p w14:paraId="64C8D4E1" w14:textId="77777777" w:rsidR="00A54E83" w:rsidRPr="001B2A2B" w:rsidRDefault="00A54E83" w:rsidP="001B2A2B">
      <w:pPr>
        <w:pStyle w:val="Corpodetexto31"/>
        <w:tabs>
          <w:tab w:val="left" w:pos="4962"/>
        </w:tabs>
        <w:spacing w:before="0"/>
        <w:rPr>
          <w:rFonts w:cs="Arial"/>
          <w:szCs w:val="22"/>
        </w:rPr>
      </w:pPr>
    </w:p>
    <w:p w14:paraId="0E9729A4" w14:textId="481395CF" w:rsidR="002A1B80" w:rsidRPr="001B2A2B" w:rsidRDefault="001B2A2B" w:rsidP="001B2A2B">
      <w:pPr>
        <w:pStyle w:val="Corpodetexto31"/>
        <w:tabs>
          <w:tab w:val="left" w:pos="4962"/>
        </w:tabs>
        <w:spacing w:before="0"/>
        <w:ind w:left="992" w:hanging="992"/>
        <w:rPr>
          <w:rFonts w:cs="Arial"/>
          <w:b/>
          <w:bCs/>
          <w:szCs w:val="22"/>
        </w:rPr>
      </w:pPr>
      <w:r w:rsidRPr="001B2A2B">
        <w:rPr>
          <w:rFonts w:cs="Arial"/>
          <w:b/>
          <w:bCs/>
          <w:szCs w:val="22"/>
        </w:rPr>
        <w:t xml:space="preserve">11.8 </w:t>
      </w:r>
      <w:r>
        <w:rPr>
          <w:rFonts w:cs="Arial"/>
          <w:b/>
          <w:bCs/>
          <w:szCs w:val="22"/>
        </w:rPr>
        <w:tab/>
      </w:r>
      <w:r w:rsidR="007353B5" w:rsidRPr="001B2A2B">
        <w:rPr>
          <w:rFonts w:cs="Arial"/>
          <w:b/>
          <w:bCs/>
          <w:szCs w:val="22"/>
        </w:rPr>
        <w:t>PINTURA DE PAREDES EXTERNAS COM VERNIZ ANTIPICHAÇÃO, 2 DEMÃOS</w:t>
      </w:r>
    </w:p>
    <w:p w14:paraId="58253126" w14:textId="77777777" w:rsidR="0063080F" w:rsidRPr="00CB6E85" w:rsidRDefault="0063080F" w:rsidP="001B2A2B">
      <w:pPr>
        <w:pStyle w:val="Corpodetexto31"/>
        <w:tabs>
          <w:tab w:val="left" w:pos="4962"/>
        </w:tabs>
        <w:spacing w:before="0"/>
        <w:ind w:left="992" w:hanging="992"/>
        <w:rPr>
          <w:rFonts w:cs="Arial"/>
          <w:szCs w:val="22"/>
        </w:rPr>
      </w:pPr>
    </w:p>
    <w:p w14:paraId="441870B6" w14:textId="31261E71" w:rsidR="001B2A2B" w:rsidRDefault="001B2A2B" w:rsidP="001B2A2B">
      <w:pPr>
        <w:pStyle w:val="Corpodetexto31"/>
        <w:tabs>
          <w:tab w:val="left" w:pos="4962"/>
        </w:tabs>
        <w:spacing w:before="0"/>
        <w:ind w:left="992" w:hanging="992"/>
        <w:rPr>
          <w:rFonts w:cs="Arial"/>
          <w:szCs w:val="22"/>
        </w:rPr>
      </w:pPr>
      <w:r>
        <w:rPr>
          <w:rFonts w:cs="Arial"/>
          <w:szCs w:val="22"/>
        </w:rPr>
        <w:tab/>
      </w:r>
      <w:proofErr w:type="spellStart"/>
      <w:r w:rsidR="0063080F" w:rsidRPr="001B2A2B">
        <w:rPr>
          <w:rFonts w:cs="Arial"/>
          <w:szCs w:val="22"/>
        </w:rPr>
        <w:t>Graffitiguard</w:t>
      </w:r>
      <w:proofErr w:type="spellEnd"/>
      <w:r w:rsidR="0063080F" w:rsidRPr="001B2A2B">
        <w:rPr>
          <w:rFonts w:cs="Arial"/>
          <w:szCs w:val="22"/>
        </w:rPr>
        <w:t xml:space="preserve"> da </w:t>
      </w:r>
      <w:proofErr w:type="spellStart"/>
      <w:r w:rsidR="0063080F" w:rsidRPr="001B2A2B">
        <w:rPr>
          <w:rFonts w:cs="Arial"/>
          <w:szCs w:val="22"/>
        </w:rPr>
        <w:t>Anchortec</w:t>
      </w:r>
      <w:proofErr w:type="spellEnd"/>
      <w:r w:rsidR="00016CE2" w:rsidRPr="001B2A2B">
        <w:rPr>
          <w:rFonts w:cs="Arial"/>
          <w:szCs w:val="22"/>
        </w:rPr>
        <w:t xml:space="preserve">, </w:t>
      </w:r>
      <w:proofErr w:type="spellStart"/>
      <w:r w:rsidR="0063080F" w:rsidRPr="001B2A2B">
        <w:rPr>
          <w:rFonts w:cs="Arial"/>
          <w:szCs w:val="22"/>
        </w:rPr>
        <w:t>Quartzolit</w:t>
      </w:r>
      <w:proofErr w:type="spellEnd"/>
      <w:r w:rsidR="00016CE2" w:rsidRPr="001B2A2B">
        <w:rPr>
          <w:rFonts w:cs="Arial"/>
          <w:szCs w:val="22"/>
        </w:rPr>
        <w:t xml:space="preserve"> </w:t>
      </w:r>
      <w:r w:rsidRPr="001B2A2B">
        <w:rPr>
          <w:rFonts w:cs="Arial"/>
          <w:szCs w:val="22"/>
        </w:rPr>
        <w:t>Antipichação</w:t>
      </w:r>
      <w:r w:rsidR="00B6543F" w:rsidRPr="001B2A2B">
        <w:rPr>
          <w:rFonts w:cs="Arial"/>
          <w:szCs w:val="22"/>
        </w:rPr>
        <w:t xml:space="preserve"> ou equivalente</w:t>
      </w:r>
      <w:r>
        <w:rPr>
          <w:rFonts w:cs="Arial"/>
          <w:szCs w:val="22"/>
        </w:rPr>
        <w:t>.</w:t>
      </w:r>
    </w:p>
    <w:p w14:paraId="7E3367B3" w14:textId="77777777" w:rsidR="001B2A2B" w:rsidRDefault="001B2A2B" w:rsidP="001B2A2B">
      <w:pPr>
        <w:pStyle w:val="Corpodetexto31"/>
        <w:tabs>
          <w:tab w:val="left" w:pos="4962"/>
        </w:tabs>
        <w:spacing w:before="0"/>
        <w:ind w:left="992" w:hanging="992"/>
        <w:rPr>
          <w:rFonts w:cs="Arial"/>
          <w:szCs w:val="22"/>
        </w:rPr>
      </w:pPr>
    </w:p>
    <w:p w14:paraId="3984CE05" w14:textId="77777777" w:rsidR="001B2A2B" w:rsidRDefault="001B2A2B" w:rsidP="001B2A2B">
      <w:pPr>
        <w:pStyle w:val="Corpodetexto31"/>
        <w:tabs>
          <w:tab w:val="left" w:pos="4962"/>
        </w:tabs>
        <w:spacing w:before="0"/>
        <w:ind w:left="992" w:hanging="992"/>
        <w:rPr>
          <w:rFonts w:cs="Arial"/>
          <w:b/>
          <w:szCs w:val="22"/>
        </w:rPr>
      </w:pPr>
      <w:r>
        <w:rPr>
          <w:rFonts w:cs="Arial"/>
          <w:szCs w:val="22"/>
        </w:rPr>
        <w:tab/>
      </w:r>
      <w:r w:rsidR="0063080F" w:rsidRPr="00CB6E85">
        <w:rPr>
          <w:rFonts w:cs="Arial"/>
          <w:b/>
          <w:szCs w:val="22"/>
        </w:rPr>
        <w:t>Instruções de uso</w:t>
      </w:r>
      <w:r>
        <w:rPr>
          <w:rFonts w:cs="Arial"/>
          <w:b/>
          <w:szCs w:val="22"/>
        </w:rPr>
        <w:t>:</w:t>
      </w:r>
      <w:r w:rsidR="0063080F" w:rsidRPr="00CB6E85">
        <w:rPr>
          <w:rFonts w:cs="Arial"/>
          <w:b/>
          <w:szCs w:val="22"/>
        </w:rPr>
        <w:t xml:space="preserve"> </w:t>
      </w:r>
    </w:p>
    <w:p w14:paraId="5B2851B4" w14:textId="77777777" w:rsidR="001B2A2B" w:rsidRDefault="001B2A2B" w:rsidP="001B2A2B">
      <w:pPr>
        <w:pStyle w:val="Corpodetexto31"/>
        <w:tabs>
          <w:tab w:val="left" w:pos="4962"/>
        </w:tabs>
        <w:spacing w:before="0"/>
        <w:ind w:left="992" w:hanging="992"/>
        <w:rPr>
          <w:rFonts w:cs="Arial"/>
          <w:b/>
          <w:szCs w:val="22"/>
        </w:rPr>
      </w:pPr>
    </w:p>
    <w:p w14:paraId="730F88BF" w14:textId="77777777" w:rsidR="001B2A2B" w:rsidRDefault="001B2A2B" w:rsidP="001B2A2B">
      <w:pPr>
        <w:pStyle w:val="Corpodetexto31"/>
        <w:tabs>
          <w:tab w:val="left" w:pos="4962"/>
        </w:tabs>
        <w:spacing w:before="0"/>
        <w:ind w:left="992" w:hanging="992"/>
        <w:rPr>
          <w:rFonts w:cs="Arial"/>
          <w:b/>
          <w:szCs w:val="22"/>
        </w:rPr>
      </w:pPr>
      <w:r>
        <w:rPr>
          <w:rFonts w:cs="Arial"/>
          <w:b/>
          <w:szCs w:val="22"/>
        </w:rPr>
        <w:tab/>
      </w:r>
      <w:r w:rsidR="0063080F" w:rsidRPr="00CB6E85">
        <w:rPr>
          <w:rFonts w:cs="Arial"/>
          <w:b/>
          <w:szCs w:val="22"/>
        </w:rPr>
        <w:t>Critérios de projeto</w:t>
      </w:r>
    </w:p>
    <w:p w14:paraId="31B25C17" w14:textId="77777777" w:rsidR="001B2A2B" w:rsidRDefault="001B2A2B" w:rsidP="001B2A2B">
      <w:pPr>
        <w:pStyle w:val="Corpodetexto31"/>
        <w:tabs>
          <w:tab w:val="left" w:pos="4962"/>
        </w:tabs>
        <w:spacing w:before="0"/>
        <w:ind w:left="992" w:hanging="992"/>
        <w:rPr>
          <w:rFonts w:cs="Arial"/>
          <w:szCs w:val="22"/>
        </w:rPr>
      </w:pPr>
      <w:r>
        <w:rPr>
          <w:rFonts w:cs="Arial"/>
          <w:b/>
          <w:szCs w:val="22"/>
        </w:rPr>
        <w:tab/>
      </w:r>
      <w:proofErr w:type="spellStart"/>
      <w:r w:rsidR="0063080F" w:rsidRPr="00CB6E85">
        <w:rPr>
          <w:rFonts w:cs="Arial"/>
          <w:bCs/>
          <w:szCs w:val="22"/>
        </w:rPr>
        <w:t>Graffitiguard</w:t>
      </w:r>
      <w:proofErr w:type="spellEnd"/>
      <w:r w:rsidR="0063080F" w:rsidRPr="00CB6E85">
        <w:rPr>
          <w:rFonts w:cs="Arial"/>
          <w:bCs/>
          <w:szCs w:val="22"/>
        </w:rPr>
        <w:t xml:space="preserve"> foi desenvolvido para a aplicação convencional em duas ou três demãos, de modo a possibilitar a obtenção de espessura de filme seco entre 30 e 60 µm. O substrato deve estar seco, com umidade relativa inferior a 5%, e não estar sujeito a umidade ascendente. Demãos adicionais podem ser requeridas, caso a superfície seja muito porosa </w:t>
      </w:r>
      <w:r w:rsidR="0063080F" w:rsidRPr="00A54E83">
        <w:rPr>
          <w:rFonts w:cs="Arial"/>
          <w:szCs w:val="22"/>
        </w:rPr>
        <w:t xml:space="preserve">e apresente elevada absorção. </w:t>
      </w:r>
    </w:p>
    <w:p w14:paraId="33355CB7" w14:textId="77777777" w:rsidR="001B2A2B" w:rsidRDefault="001B2A2B" w:rsidP="001B2A2B">
      <w:pPr>
        <w:pStyle w:val="Corpodetexto31"/>
        <w:tabs>
          <w:tab w:val="left" w:pos="4962"/>
        </w:tabs>
        <w:spacing w:before="0"/>
        <w:ind w:left="992" w:hanging="992"/>
        <w:rPr>
          <w:rFonts w:cs="Arial"/>
          <w:szCs w:val="22"/>
        </w:rPr>
      </w:pPr>
    </w:p>
    <w:p w14:paraId="122AE8DF" w14:textId="77777777" w:rsidR="001B2A2B" w:rsidRDefault="001B2A2B" w:rsidP="001B2A2B">
      <w:pPr>
        <w:pStyle w:val="Corpodetexto31"/>
        <w:tabs>
          <w:tab w:val="left" w:pos="4962"/>
        </w:tabs>
        <w:spacing w:before="0"/>
        <w:ind w:left="992" w:hanging="992"/>
        <w:rPr>
          <w:rFonts w:cs="Arial"/>
          <w:b/>
          <w:szCs w:val="22"/>
        </w:rPr>
      </w:pPr>
      <w:r>
        <w:rPr>
          <w:rFonts w:cs="Arial"/>
          <w:szCs w:val="22"/>
        </w:rPr>
        <w:tab/>
      </w:r>
      <w:r w:rsidR="0063080F" w:rsidRPr="00CB6E85">
        <w:rPr>
          <w:rFonts w:cs="Arial"/>
          <w:b/>
          <w:szCs w:val="22"/>
        </w:rPr>
        <w:t>Preparo da superfície</w:t>
      </w:r>
    </w:p>
    <w:p w14:paraId="3AF8D6F8" w14:textId="77777777" w:rsidR="001B2A2B" w:rsidRDefault="001B2A2B" w:rsidP="001B2A2B">
      <w:pPr>
        <w:pStyle w:val="Corpodetexto31"/>
        <w:tabs>
          <w:tab w:val="left" w:pos="4962"/>
        </w:tabs>
        <w:spacing w:before="0"/>
        <w:ind w:left="992" w:hanging="992"/>
        <w:rPr>
          <w:rFonts w:cs="Arial"/>
          <w:bCs/>
          <w:szCs w:val="22"/>
        </w:rPr>
      </w:pPr>
      <w:r>
        <w:rPr>
          <w:rFonts w:cs="Arial"/>
          <w:b/>
          <w:szCs w:val="22"/>
        </w:rPr>
        <w:lastRenderedPageBreak/>
        <w:tab/>
      </w:r>
      <w:r w:rsidR="0063080F" w:rsidRPr="00CB6E85">
        <w:rPr>
          <w:rFonts w:cs="Arial"/>
          <w:bCs/>
          <w:szCs w:val="22"/>
        </w:rPr>
        <w:t xml:space="preserve">É essencial que </w:t>
      </w:r>
      <w:proofErr w:type="spellStart"/>
      <w:r w:rsidR="0063080F" w:rsidRPr="00CB6E85">
        <w:rPr>
          <w:rFonts w:cs="Arial"/>
          <w:bCs/>
          <w:szCs w:val="22"/>
        </w:rPr>
        <w:t>Graffitiguard</w:t>
      </w:r>
      <w:proofErr w:type="spellEnd"/>
      <w:r w:rsidR="0063080F" w:rsidRPr="00CB6E85">
        <w:rPr>
          <w:rFonts w:cs="Arial"/>
          <w:bCs/>
          <w:szCs w:val="22"/>
        </w:rPr>
        <w:t xml:space="preserve"> seja aplicado sobre substrato íntegro, limpo e seco. Em aplicações sobre pinturas existentes, deve ser comprovada a aderência da pintura original ao substrato. </w:t>
      </w:r>
      <w:proofErr w:type="spellStart"/>
      <w:r w:rsidR="0063080F" w:rsidRPr="00CB6E85">
        <w:rPr>
          <w:rFonts w:cs="Arial"/>
          <w:bCs/>
          <w:szCs w:val="22"/>
        </w:rPr>
        <w:t>Graffitiguard</w:t>
      </w:r>
      <w:proofErr w:type="spellEnd"/>
      <w:r w:rsidR="0063080F" w:rsidRPr="00CB6E85">
        <w:rPr>
          <w:rFonts w:cs="Arial"/>
          <w:bCs/>
          <w:szCs w:val="22"/>
        </w:rPr>
        <w:t xml:space="preserve"> não deve ser aplicado sobre pintura não curada ou sobre superfície úmida. Sobre concreto novo, deve ser aplicado com teor de umidade inferior a 5 %. A pasta de cimento superficial deve ser removida a seco por jato abrasivo. Quando usado agente de cura, a superfície deve ser lixada para a sua remoção. Membranas de PVC não devem entrar em contato com o verniz e contaminações de óleo ou graxa devem ser removidas. </w:t>
      </w:r>
    </w:p>
    <w:p w14:paraId="157C6763" w14:textId="77777777" w:rsidR="001B2A2B" w:rsidRDefault="001B2A2B" w:rsidP="001B2A2B">
      <w:pPr>
        <w:pStyle w:val="Corpodetexto31"/>
        <w:tabs>
          <w:tab w:val="left" w:pos="4962"/>
        </w:tabs>
        <w:spacing w:before="0"/>
        <w:ind w:left="992" w:hanging="992"/>
        <w:rPr>
          <w:rFonts w:cs="Arial"/>
          <w:bCs/>
          <w:szCs w:val="22"/>
        </w:rPr>
      </w:pPr>
    </w:p>
    <w:p w14:paraId="1A781883" w14:textId="77777777" w:rsidR="00541167" w:rsidRDefault="001B2A2B" w:rsidP="00541167">
      <w:pPr>
        <w:pStyle w:val="Corpodetexto31"/>
        <w:tabs>
          <w:tab w:val="left" w:pos="4962"/>
        </w:tabs>
        <w:spacing w:before="0"/>
        <w:ind w:left="992" w:hanging="992"/>
        <w:rPr>
          <w:rFonts w:cs="Arial"/>
          <w:b/>
          <w:szCs w:val="22"/>
        </w:rPr>
      </w:pPr>
      <w:r>
        <w:rPr>
          <w:rFonts w:cs="Arial"/>
          <w:bCs/>
          <w:szCs w:val="22"/>
        </w:rPr>
        <w:tab/>
      </w:r>
      <w:r w:rsidR="0063080F" w:rsidRPr="00CB6E85">
        <w:rPr>
          <w:rFonts w:cs="Arial"/>
          <w:b/>
          <w:szCs w:val="22"/>
        </w:rPr>
        <w:t>Aplicação</w:t>
      </w:r>
    </w:p>
    <w:p w14:paraId="650CFD4C" w14:textId="3E24944F" w:rsidR="00541167" w:rsidRDefault="00541167" w:rsidP="00541167">
      <w:pPr>
        <w:pStyle w:val="Corpodetexto31"/>
        <w:tabs>
          <w:tab w:val="left" w:pos="4962"/>
        </w:tabs>
        <w:spacing w:before="0"/>
        <w:ind w:left="992" w:hanging="992"/>
        <w:rPr>
          <w:rFonts w:cs="Arial"/>
          <w:bCs/>
          <w:szCs w:val="22"/>
        </w:rPr>
      </w:pPr>
      <w:r>
        <w:rPr>
          <w:rFonts w:cs="Arial"/>
          <w:bCs/>
          <w:szCs w:val="22"/>
        </w:rPr>
        <w:tab/>
      </w:r>
      <w:proofErr w:type="spellStart"/>
      <w:r w:rsidR="0063080F" w:rsidRPr="00CB6E85">
        <w:rPr>
          <w:rFonts w:cs="Arial"/>
          <w:bCs/>
          <w:szCs w:val="22"/>
        </w:rPr>
        <w:t>Graffitiguard</w:t>
      </w:r>
      <w:proofErr w:type="spellEnd"/>
      <w:r w:rsidR="0063080F" w:rsidRPr="00CB6E85">
        <w:rPr>
          <w:rFonts w:cs="Arial"/>
          <w:bCs/>
          <w:szCs w:val="22"/>
        </w:rPr>
        <w:t xml:space="preserve"> é fornecido pronto para o uso e não deve ser diluído. Aplicar com rolo de lã de carneiro, de forma a obter uma camada contínua e uniforme. </w:t>
      </w:r>
    </w:p>
    <w:p w14:paraId="3ECE4702"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O período entre demãos é de </w:t>
      </w:r>
      <w:smartTag w:uri="urn:schemas-microsoft-com:office:smarttags" w:element="metricconverter">
        <w:smartTagPr>
          <w:attr w:name="ProductID" w:val="3 a"/>
        </w:smartTagPr>
        <w:r w:rsidR="0063080F" w:rsidRPr="00CB6E85">
          <w:rPr>
            <w:rFonts w:cs="Arial"/>
            <w:bCs/>
            <w:szCs w:val="22"/>
          </w:rPr>
          <w:t>3 a</w:t>
        </w:r>
      </w:smartTag>
      <w:r w:rsidR="0063080F" w:rsidRPr="00CB6E85">
        <w:rPr>
          <w:rFonts w:cs="Arial"/>
          <w:bCs/>
          <w:szCs w:val="22"/>
        </w:rPr>
        <w:t xml:space="preserve"> 6 horas e a cura total é de 7 dias. Para grandes áreas pode-se</w:t>
      </w:r>
      <w:r>
        <w:rPr>
          <w:rFonts w:cs="Arial"/>
          <w:bCs/>
          <w:szCs w:val="22"/>
        </w:rPr>
        <w:t xml:space="preserve"> </w:t>
      </w:r>
      <w:r w:rsidR="0063080F" w:rsidRPr="00CB6E85">
        <w:rPr>
          <w:rFonts w:cs="Arial"/>
          <w:bCs/>
          <w:szCs w:val="22"/>
        </w:rPr>
        <w:t xml:space="preserve">utilizar equipamento de pulverização do tipo </w:t>
      </w:r>
      <w:proofErr w:type="spellStart"/>
      <w:r w:rsidR="0063080F" w:rsidRPr="00CB6E85">
        <w:rPr>
          <w:rFonts w:cs="Arial"/>
          <w:bCs/>
          <w:szCs w:val="22"/>
        </w:rPr>
        <w:t>airless</w:t>
      </w:r>
      <w:proofErr w:type="spellEnd"/>
      <w:r w:rsidR="0063080F" w:rsidRPr="00CB6E85">
        <w:rPr>
          <w:rFonts w:cs="Arial"/>
          <w:bCs/>
          <w:szCs w:val="22"/>
        </w:rPr>
        <w:t>. Para evitar o possível escurecimento no caso de superfícies de concreto, aplicar previamente uma demão de</w:t>
      </w:r>
      <w:r>
        <w:rPr>
          <w:rFonts w:cs="Arial"/>
          <w:bCs/>
          <w:szCs w:val="22"/>
        </w:rPr>
        <w:t xml:space="preserve"> </w:t>
      </w:r>
      <w:proofErr w:type="spellStart"/>
      <w:r w:rsidR="0063080F" w:rsidRPr="00CB6E85">
        <w:rPr>
          <w:rFonts w:cs="Arial"/>
          <w:bCs/>
          <w:szCs w:val="22"/>
        </w:rPr>
        <w:t>Nitoprimer</w:t>
      </w:r>
      <w:proofErr w:type="spellEnd"/>
      <w:r w:rsidR="0063080F" w:rsidRPr="00CB6E85">
        <w:rPr>
          <w:rFonts w:cs="Arial"/>
          <w:bCs/>
          <w:szCs w:val="22"/>
        </w:rPr>
        <w:t xml:space="preserve"> AW.</w:t>
      </w:r>
    </w:p>
    <w:p w14:paraId="729B3FA0" w14:textId="77777777" w:rsidR="00541167" w:rsidRDefault="00541167" w:rsidP="00541167">
      <w:pPr>
        <w:pStyle w:val="Corpodetexto31"/>
        <w:tabs>
          <w:tab w:val="left" w:pos="4962"/>
        </w:tabs>
        <w:spacing w:before="0"/>
        <w:ind w:left="992" w:hanging="992"/>
        <w:rPr>
          <w:rFonts w:cs="Arial"/>
          <w:bCs/>
          <w:szCs w:val="22"/>
        </w:rPr>
      </w:pPr>
    </w:p>
    <w:p w14:paraId="77032BF9" w14:textId="711C91DB" w:rsidR="00541167" w:rsidRDefault="00541167" w:rsidP="00C7388A">
      <w:pPr>
        <w:pStyle w:val="Corpodetexto31"/>
        <w:tabs>
          <w:tab w:val="left" w:pos="4962"/>
        </w:tabs>
        <w:spacing w:before="0"/>
        <w:ind w:left="992" w:hanging="992"/>
        <w:rPr>
          <w:rFonts w:cs="Arial"/>
          <w:b/>
          <w:szCs w:val="22"/>
        </w:rPr>
      </w:pPr>
      <w:r>
        <w:rPr>
          <w:rFonts w:cs="Arial"/>
          <w:bCs/>
          <w:szCs w:val="22"/>
        </w:rPr>
        <w:tab/>
      </w:r>
      <w:r w:rsidR="0063080F" w:rsidRPr="00CB6E85">
        <w:rPr>
          <w:rFonts w:cs="Arial"/>
          <w:b/>
          <w:szCs w:val="22"/>
        </w:rPr>
        <w:t>Informações importantes</w:t>
      </w:r>
    </w:p>
    <w:p w14:paraId="615D600A" w14:textId="77777777" w:rsidR="00541167" w:rsidRDefault="00541167" w:rsidP="00541167">
      <w:pPr>
        <w:pStyle w:val="Corpodetexto31"/>
        <w:tabs>
          <w:tab w:val="left" w:pos="4962"/>
        </w:tabs>
        <w:spacing w:before="0"/>
        <w:ind w:left="992" w:hanging="992"/>
        <w:rPr>
          <w:rFonts w:cs="Arial"/>
          <w:bCs/>
          <w:szCs w:val="22"/>
        </w:rPr>
      </w:pPr>
      <w:r>
        <w:rPr>
          <w:rFonts w:cs="Arial"/>
          <w:b/>
          <w:szCs w:val="22"/>
        </w:rPr>
        <w:tab/>
      </w:r>
      <w:r w:rsidR="0063080F" w:rsidRPr="00CB6E85">
        <w:rPr>
          <w:rFonts w:cs="Arial"/>
          <w:bCs/>
          <w:szCs w:val="22"/>
        </w:rPr>
        <w:t xml:space="preserve">Para a aplicação de </w:t>
      </w:r>
      <w:proofErr w:type="spellStart"/>
      <w:r w:rsidR="0063080F" w:rsidRPr="00CB6E85">
        <w:rPr>
          <w:rFonts w:cs="Arial"/>
          <w:bCs/>
          <w:szCs w:val="22"/>
        </w:rPr>
        <w:t>Graffitiguard</w:t>
      </w:r>
      <w:proofErr w:type="spellEnd"/>
      <w:r w:rsidR="0063080F" w:rsidRPr="00CB6E85">
        <w:rPr>
          <w:rFonts w:cs="Arial"/>
          <w:bCs/>
          <w:szCs w:val="22"/>
        </w:rPr>
        <w:t xml:space="preserve"> sobre tintas acrílicas, látex e texturas acrílicas disponíveis no mercado, deve-se executar, em função das diferentes formulações destes produtos, a aplicação prévia do selador </w:t>
      </w:r>
      <w:proofErr w:type="spellStart"/>
      <w:r w:rsidR="0063080F" w:rsidRPr="00CB6E85">
        <w:rPr>
          <w:rFonts w:cs="Arial"/>
          <w:bCs/>
          <w:szCs w:val="22"/>
        </w:rPr>
        <w:t>Nitoprimer</w:t>
      </w:r>
      <w:proofErr w:type="spellEnd"/>
      <w:r w:rsidR="0063080F" w:rsidRPr="00CB6E85">
        <w:rPr>
          <w:rFonts w:cs="Arial"/>
          <w:bCs/>
          <w:szCs w:val="22"/>
        </w:rPr>
        <w:t xml:space="preserve"> AW com o objetivo de eliminar a possibilidade de incompatibilidade química entre </w:t>
      </w:r>
      <w:proofErr w:type="spellStart"/>
      <w:r w:rsidR="0063080F" w:rsidRPr="00CB6E85">
        <w:rPr>
          <w:rFonts w:cs="Arial"/>
          <w:bCs/>
          <w:szCs w:val="22"/>
        </w:rPr>
        <w:t>Graffitiguard</w:t>
      </w:r>
      <w:proofErr w:type="spellEnd"/>
      <w:r w:rsidR="0063080F" w:rsidRPr="00CB6E85">
        <w:rPr>
          <w:rFonts w:cs="Arial"/>
          <w:bCs/>
          <w:szCs w:val="22"/>
        </w:rPr>
        <w:t xml:space="preserve"> e o substrato. </w:t>
      </w:r>
    </w:p>
    <w:p w14:paraId="59D03150"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Sobre esmaltes sintéticos, algumas texturas e outras pinturas deve-se realizar um teste de compatibilidade química em campo, observando a ocorrência de fenômenos como a formação de bolhas, o destacamento do verniz, a descoloração do acabamento da base ou qualquer outro efeito característico de ataques químicos. </w:t>
      </w:r>
    </w:p>
    <w:p w14:paraId="41A1D1B8"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Superfícies pintadas com tintas e vernizes da linha </w:t>
      </w:r>
      <w:proofErr w:type="spellStart"/>
      <w:r w:rsidR="0063080F" w:rsidRPr="00CB6E85">
        <w:rPr>
          <w:rFonts w:cs="Arial"/>
          <w:bCs/>
          <w:szCs w:val="22"/>
        </w:rPr>
        <w:t>Anchortec</w:t>
      </w:r>
      <w:proofErr w:type="spellEnd"/>
      <w:r w:rsidR="0063080F" w:rsidRPr="00CB6E85">
        <w:rPr>
          <w:rFonts w:cs="Arial"/>
          <w:bCs/>
          <w:szCs w:val="22"/>
        </w:rPr>
        <w:t xml:space="preserve">, como por exemplo, </w:t>
      </w:r>
      <w:proofErr w:type="spellStart"/>
      <w:r w:rsidR="0063080F" w:rsidRPr="00CB6E85">
        <w:rPr>
          <w:rFonts w:cs="Arial"/>
          <w:bCs/>
          <w:szCs w:val="22"/>
        </w:rPr>
        <w:t>Concreguard</w:t>
      </w:r>
      <w:proofErr w:type="spellEnd"/>
      <w:r w:rsidR="0063080F" w:rsidRPr="00CB6E85">
        <w:rPr>
          <w:rFonts w:cs="Arial"/>
          <w:bCs/>
          <w:szCs w:val="22"/>
        </w:rPr>
        <w:t xml:space="preserve"> AW, não necessitam da aplicação do selador </w:t>
      </w:r>
      <w:proofErr w:type="spellStart"/>
      <w:r w:rsidR="0063080F" w:rsidRPr="00CB6E85">
        <w:rPr>
          <w:rFonts w:cs="Arial"/>
          <w:bCs/>
          <w:szCs w:val="22"/>
        </w:rPr>
        <w:t>Nitoprimer</w:t>
      </w:r>
      <w:proofErr w:type="spellEnd"/>
      <w:r w:rsidR="0063080F" w:rsidRPr="00CB6E85">
        <w:rPr>
          <w:rFonts w:cs="Arial"/>
          <w:bCs/>
          <w:szCs w:val="22"/>
        </w:rPr>
        <w:t xml:space="preserve"> AW.  </w:t>
      </w:r>
    </w:p>
    <w:p w14:paraId="27CEAC5B"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Para superfícies muito porosas como texturas, deve-se aplicar o produto com equipamento de pulverização do tipo </w:t>
      </w:r>
      <w:proofErr w:type="spellStart"/>
      <w:r w:rsidR="0063080F" w:rsidRPr="00CB6E85">
        <w:rPr>
          <w:rFonts w:cs="Arial"/>
          <w:bCs/>
          <w:szCs w:val="22"/>
        </w:rPr>
        <w:t>airless</w:t>
      </w:r>
      <w:proofErr w:type="spellEnd"/>
      <w:r w:rsidR="0063080F" w:rsidRPr="00CB6E85">
        <w:rPr>
          <w:rFonts w:cs="Arial"/>
          <w:bCs/>
          <w:szCs w:val="22"/>
        </w:rPr>
        <w:t xml:space="preserve">. Deve-se garantir a cobertura total da superfície com </w:t>
      </w:r>
      <w:proofErr w:type="spellStart"/>
      <w:r w:rsidR="0063080F" w:rsidRPr="00CB6E85">
        <w:rPr>
          <w:rFonts w:cs="Arial"/>
          <w:bCs/>
          <w:szCs w:val="22"/>
        </w:rPr>
        <w:t>Graffitiguard</w:t>
      </w:r>
      <w:proofErr w:type="spellEnd"/>
      <w:r w:rsidR="0063080F" w:rsidRPr="00CB6E85">
        <w:rPr>
          <w:rFonts w:cs="Arial"/>
          <w:bCs/>
          <w:szCs w:val="22"/>
        </w:rPr>
        <w:t xml:space="preserve">, considerando as reentrâncias e irregularidades do acabamento de base, de forma a obter uma película contínua capaz de fornecer a proteção adequada quanto à impregnação das tintas de pichação. </w:t>
      </w:r>
    </w:p>
    <w:p w14:paraId="6E9FC07F" w14:textId="77777777" w:rsidR="00FB641A"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 superfície a ser protegida pode sofrer alteração de tonalidade após a aplicação de </w:t>
      </w:r>
      <w:proofErr w:type="spellStart"/>
      <w:r w:rsidR="0063080F" w:rsidRPr="00CB6E85">
        <w:rPr>
          <w:rFonts w:cs="Arial"/>
          <w:bCs/>
          <w:szCs w:val="22"/>
        </w:rPr>
        <w:t>Graffitiguard</w:t>
      </w:r>
      <w:proofErr w:type="spellEnd"/>
      <w:r w:rsidR="0063080F" w:rsidRPr="00CB6E85">
        <w:rPr>
          <w:rFonts w:cs="Arial"/>
          <w:bCs/>
          <w:szCs w:val="22"/>
        </w:rPr>
        <w:t xml:space="preserve">. Este efeito pode ser minimizado ou até eliminado com a aplicação prévia de </w:t>
      </w:r>
      <w:proofErr w:type="spellStart"/>
      <w:r w:rsidR="0063080F" w:rsidRPr="00CB6E85">
        <w:rPr>
          <w:rFonts w:cs="Arial"/>
          <w:bCs/>
          <w:szCs w:val="22"/>
        </w:rPr>
        <w:t>Nitoprimer</w:t>
      </w:r>
      <w:proofErr w:type="spellEnd"/>
      <w:r w:rsidR="0063080F" w:rsidRPr="00CB6E85">
        <w:rPr>
          <w:rFonts w:cs="Arial"/>
          <w:bCs/>
          <w:szCs w:val="22"/>
        </w:rPr>
        <w:t xml:space="preserve"> AW.</w:t>
      </w:r>
    </w:p>
    <w:p w14:paraId="50FB2312" w14:textId="15DD8764" w:rsidR="007353B5" w:rsidRDefault="0063080F" w:rsidP="00541167">
      <w:pPr>
        <w:pStyle w:val="Corpodetexto31"/>
        <w:tabs>
          <w:tab w:val="left" w:pos="4962"/>
        </w:tabs>
        <w:spacing w:before="0"/>
        <w:ind w:left="992" w:hanging="992"/>
        <w:rPr>
          <w:rFonts w:cs="Arial"/>
          <w:bCs/>
          <w:szCs w:val="22"/>
        </w:rPr>
      </w:pPr>
      <w:r w:rsidRPr="00CB6E85">
        <w:rPr>
          <w:rFonts w:cs="Arial"/>
          <w:bCs/>
          <w:szCs w:val="22"/>
        </w:rPr>
        <w:t xml:space="preserve"> </w:t>
      </w:r>
    </w:p>
    <w:p w14:paraId="7AC17A5E" w14:textId="77777777" w:rsidR="00541167" w:rsidRDefault="00541167" w:rsidP="00541167">
      <w:pPr>
        <w:pStyle w:val="Corpodetexto31"/>
        <w:tabs>
          <w:tab w:val="left" w:pos="4962"/>
        </w:tabs>
        <w:spacing w:before="0"/>
        <w:ind w:left="992" w:hanging="992"/>
        <w:rPr>
          <w:rFonts w:cs="Arial"/>
          <w:b/>
          <w:bCs/>
          <w:szCs w:val="22"/>
        </w:rPr>
      </w:pPr>
      <w:r>
        <w:rPr>
          <w:rFonts w:cs="Arial"/>
          <w:b/>
          <w:bCs/>
          <w:szCs w:val="22"/>
        </w:rPr>
        <w:t xml:space="preserve">11.9 </w:t>
      </w:r>
      <w:r>
        <w:rPr>
          <w:rFonts w:cs="Arial"/>
          <w:b/>
          <w:bCs/>
          <w:szCs w:val="22"/>
        </w:rPr>
        <w:tab/>
      </w:r>
      <w:r w:rsidR="007353B5" w:rsidRPr="00541167">
        <w:rPr>
          <w:rFonts w:cs="Arial"/>
          <w:b/>
          <w:bCs/>
          <w:szCs w:val="22"/>
        </w:rPr>
        <w:t>PINTURA PEÇAS DE SINALIZAÇÃO DE METAL COM TINTA AUTOMOTIVA, COR AZUL LUGANO REF. 134 FORD 96, COM PISTOLA, 2 DEMÃOS, COM CORREÇÃO FERRUGEM</w:t>
      </w:r>
    </w:p>
    <w:p w14:paraId="390D6C69" w14:textId="77777777" w:rsidR="00541167" w:rsidRDefault="00541167" w:rsidP="00541167">
      <w:pPr>
        <w:pStyle w:val="Corpodetexto31"/>
        <w:tabs>
          <w:tab w:val="left" w:pos="4962"/>
        </w:tabs>
        <w:spacing w:before="0"/>
        <w:ind w:left="992" w:hanging="992"/>
        <w:rPr>
          <w:rFonts w:cs="Arial"/>
          <w:b/>
          <w:bCs/>
          <w:szCs w:val="22"/>
        </w:rPr>
      </w:pPr>
    </w:p>
    <w:p w14:paraId="5A9E2B0A" w14:textId="77777777" w:rsidR="00541167" w:rsidRDefault="00541167" w:rsidP="00541167">
      <w:pPr>
        <w:pStyle w:val="Corpodetexto31"/>
        <w:tabs>
          <w:tab w:val="left" w:pos="4962"/>
        </w:tabs>
        <w:spacing w:before="0"/>
        <w:ind w:left="992" w:hanging="992"/>
      </w:pPr>
      <w:r>
        <w:rPr>
          <w:rFonts w:cs="Arial"/>
          <w:b/>
          <w:bCs/>
          <w:szCs w:val="22"/>
        </w:rPr>
        <w:tab/>
      </w:r>
      <w:r w:rsidR="007353B5">
        <w:rPr>
          <w:rFonts w:cs="Arial"/>
          <w:szCs w:val="22"/>
        </w:rPr>
        <w:t>T</w:t>
      </w:r>
      <w:r w:rsidR="002A1B80">
        <w:rPr>
          <w:rFonts w:cs="Arial"/>
          <w:szCs w:val="22"/>
        </w:rPr>
        <w:t>INTA AUTOMOTIVA</w:t>
      </w:r>
      <w:r w:rsidR="002E2A44">
        <w:rPr>
          <w:rFonts w:cs="Arial"/>
          <w:szCs w:val="22"/>
        </w:rPr>
        <w:t xml:space="preserve"> - </w:t>
      </w:r>
      <w:r w:rsidR="002E2A44">
        <w:t xml:space="preserve">Base </w:t>
      </w:r>
      <w:r w:rsidR="00960724">
        <w:t>Poliéster</w:t>
      </w:r>
      <w:r w:rsidR="002E2A44">
        <w:t xml:space="preserve"> Médio Sólidos – </w:t>
      </w:r>
      <w:proofErr w:type="spellStart"/>
      <w:r w:rsidR="002E2A44">
        <w:t>Lazzudur</w:t>
      </w:r>
      <w:proofErr w:type="spellEnd"/>
      <w:r w:rsidR="002E2A44">
        <w:t xml:space="preserve"> </w:t>
      </w:r>
      <w:r w:rsidR="00960724">
        <w:t xml:space="preserve">da </w:t>
      </w:r>
      <w:proofErr w:type="spellStart"/>
      <w:r w:rsidR="002E2A44">
        <w:t>Shewin</w:t>
      </w:r>
      <w:proofErr w:type="spellEnd"/>
      <w:r w:rsidR="002E2A44">
        <w:t xml:space="preserve"> Williams</w:t>
      </w:r>
    </w:p>
    <w:p w14:paraId="132EF7F9" w14:textId="77777777" w:rsidR="00541167" w:rsidRDefault="00541167" w:rsidP="00541167">
      <w:pPr>
        <w:pStyle w:val="Corpodetexto31"/>
        <w:tabs>
          <w:tab w:val="left" w:pos="4962"/>
        </w:tabs>
        <w:spacing w:before="0"/>
        <w:ind w:left="992" w:hanging="992"/>
        <w:rPr>
          <w:rFonts w:cs="Arial"/>
          <w:b/>
          <w:szCs w:val="22"/>
        </w:rPr>
      </w:pPr>
    </w:p>
    <w:p w14:paraId="084653D4" w14:textId="77777777" w:rsidR="00541167" w:rsidRDefault="00541167" w:rsidP="00541167">
      <w:pPr>
        <w:pStyle w:val="Corpodetexto31"/>
        <w:tabs>
          <w:tab w:val="left" w:pos="4962"/>
        </w:tabs>
        <w:spacing w:before="0"/>
        <w:ind w:left="992" w:hanging="992"/>
        <w:rPr>
          <w:rFonts w:cs="Arial"/>
          <w:b/>
          <w:szCs w:val="22"/>
        </w:rPr>
      </w:pPr>
      <w:r>
        <w:rPr>
          <w:rFonts w:cs="Arial"/>
          <w:b/>
          <w:szCs w:val="22"/>
        </w:rPr>
        <w:tab/>
      </w:r>
      <w:r w:rsidR="00817001">
        <w:rPr>
          <w:rFonts w:cs="Arial"/>
          <w:b/>
          <w:szCs w:val="22"/>
        </w:rPr>
        <w:t>Referência de cor</w:t>
      </w:r>
      <w:r>
        <w:rPr>
          <w:rFonts w:cs="Arial"/>
          <w:b/>
          <w:szCs w:val="22"/>
        </w:rPr>
        <w:t>:</w:t>
      </w:r>
    </w:p>
    <w:p w14:paraId="6B3C5A74" w14:textId="77777777" w:rsidR="00541167" w:rsidRDefault="00541167" w:rsidP="00541167">
      <w:pPr>
        <w:pStyle w:val="Corpodetexto31"/>
        <w:tabs>
          <w:tab w:val="left" w:pos="4962"/>
        </w:tabs>
        <w:spacing w:before="0"/>
        <w:ind w:left="992" w:hanging="992"/>
        <w:rPr>
          <w:rFonts w:cs="Arial"/>
          <w:b/>
          <w:szCs w:val="22"/>
        </w:rPr>
      </w:pPr>
    </w:p>
    <w:p w14:paraId="0079A2A5"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92FEB" w:rsidRPr="00140F0C">
        <w:rPr>
          <w:rFonts w:cs="Arial"/>
          <w:highlight w:val="green"/>
        </w:rPr>
        <w:t>COR AZUL LUGANO</w:t>
      </w:r>
      <w:r w:rsidR="00817001" w:rsidRPr="00817001">
        <w:rPr>
          <w:rFonts w:cs="Arial"/>
        </w:rPr>
        <w:t>, ref. (134) Ford</w:t>
      </w:r>
      <w:r w:rsidR="008479C4">
        <w:rPr>
          <w:rFonts w:cs="Arial"/>
        </w:rPr>
        <w:t xml:space="preserve"> 96.</w:t>
      </w:r>
    </w:p>
    <w:p w14:paraId="10AFDD87" w14:textId="77777777" w:rsidR="00541167" w:rsidRDefault="00541167" w:rsidP="00541167">
      <w:pPr>
        <w:pStyle w:val="Corpodetexto31"/>
        <w:tabs>
          <w:tab w:val="left" w:pos="4962"/>
        </w:tabs>
        <w:spacing w:before="0"/>
        <w:ind w:left="992" w:hanging="992"/>
        <w:rPr>
          <w:rFonts w:cs="Arial"/>
        </w:rPr>
      </w:pPr>
    </w:p>
    <w:p w14:paraId="11724A62" w14:textId="77777777" w:rsidR="00541167" w:rsidRDefault="00541167" w:rsidP="00541167">
      <w:pPr>
        <w:pStyle w:val="Corpodetexto31"/>
        <w:tabs>
          <w:tab w:val="left" w:pos="4962"/>
        </w:tabs>
        <w:spacing w:before="0"/>
        <w:ind w:left="992" w:hanging="992"/>
        <w:rPr>
          <w:rFonts w:cs="Arial"/>
          <w:b/>
          <w:szCs w:val="22"/>
        </w:rPr>
      </w:pPr>
      <w:r>
        <w:rPr>
          <w:rFonts w:cs="Arial"/>
        </w:rPr>
        <w:tab/>
      </w:r>
      <w:r w:rsidR="008479C4">
        <w:rPr>
          <w:rFonts w:cs="Arial"/>
          <w:b/>
          <w:szCs w:val="22"/>
        </w:rPr>
        <w:t>Acabamento</w:t>
      </w:r>
      <w:r>
        <w:rPr>
          <w:rFonts w:cs="Arial"/>
          <w:b/>
          <w:szCs w:val="22"/>
        </w:rPr>
        <w:t>:</w:t>
      </w:r>
    </w:p>
    <w:p w14:paraId="4E9FBB9A" w14:textId="77777777" w:rsidR="00541167" w:rsidRDefault="00541167" w:rsidP="00541167">
      <w:pPr>
        <w:pStyle w:val="Corpodetexto31"/>
        <w:tabs>
          <w:tab w:val="left" w:pos="4962"/>
        </w:tabs>
        <w:spacing w:before="0"/>
        <w:ind w:left="992" w:hanging="992"/>
        <w:rPr>
          <w:rFonts w:cs="Arial"/>
          <w:b/>
          <w:szCs w:val="22"/>
        </w:rPr>
      </w:pPr>
    </w:p>
    <w:p w14:paraId="333357A9" w14:textId="77777777" w:rsidR="00541167" w:rsidRDefault="00541167" w:rsidP="00541167">
      <w:pPr>
        <w:pStyle w:val="Corpodetexto31"/>
        <w:tabs>
          <w:tab w:val="left" w:pos="4962"/>
        </w:tabs>
        <w:spacing w:before="0"/>
        <w:ind w:left="992" w:hanging="992"/>
        <w:rPr>
          <w:rFonts w:cs="Arial"/>
          <w:szCs w:val="22"/>
        </w:rPr>
      </w:pPr>
      <w:r>
        <w:rPr>
          <w:rFonts w:cs="Arial"/>
          <w:b/>
          <w:szCs w:val="22"/>
        </w:rPr>
        <w:tab/>
      </w:r>
      <w:r w:rsidR="008479C4">
        <w:rPr>
          <w:rFonts w:cs="Arial"/>
          <w:szCs w:val="22"/>
        </w:rPr>
        <w:t>A</w:t>
      </w:r>
      <w:r w:rsidR="008479C4" w:rsidRPr="008479C4">
        <w:rPr>
          <w:rFonts w:cs="Arial"/>
          <w:szCs w:val="22"/>
        </w:rPr>
        <w:t>cabamento metálico acetinado.</w:t>
      </w:r>
    </w:p>
    <w:p w14:paraId="236C3728" w14:textId="77777777" w:rsidR="00541167" w:rsidRDefault="00541167" w:rsidP="00541167">
      <w:pPr>
        <w:pStyle w:val="Corpodetexto31"/>
        <w:tabs>
          <w:tab w:val="left" w:pos="4962"/>
        </w:tabs>
        <w:spacing w:before="0"/>
        <w:ind w:left="992" w:hanging="992"/>
        <w:rPr>
          <w:rFonts w:cs="Arial"/>
          <w:szCs w:val="22"/>
        </w:rPr>
      </w:pPr>
    </w:p>
    <w:p w14:paraId="7809086F" w14:textId="194D63B9" w:rsidR="00541167" w:rsidRDefault="00541167" w:rsidP="00541167">
      <w:pPr>
        <w:pStyle w:val="Corpodetexto31"/>
        <w:tabs>
          <w:tab w:val="left" w:pos="4962"/>
        </w:tabs>
        <w:spacing w:before="0"/>
        <w:ind w:left="992" w:hanging="992"/>
        <w:rPr>
          <w:rFonts w:cs="Arial"/>
          <w:b/>
          <w:szCs w:val="22"/>
        </w:rPr>
      </w:pPr>
      <w:r>
        <w:rPr>
          <w:rFonts w:cs="Arial"/>
          <w:szCs w:val="22"/>
        </w:rPr>
        <w:tab/>
      </w:r>
      <w:r w:rsidR="00AD43CA">
        <w:rPr>
          <w:rFonts w:cs="Arial"/>
          <w:b/>
          <w:szCs w:val="22"/>
        </w:rPr>
        <w:t>Local de aplicação</w:t>
      </w:r>
      <w:r w:rsidR="000E4FDA">
        <w:rPr>
          <w:rFonts w:cs="Arial"/>
          <w:b/>
          <w:szCs w:val="22"/>
        </w:rPr>
        <w:t>:</w:t>
      </w:r>
    </w:p>
    <w:p w14:paraId="3D7A2895" w14:textId="77777777" w:rsidR="00541167" w:rsidRDefault="00541167" w:rsidP="00541167">
      <w:pPr>
        <w:pStyle w:val="Corpodetexto31"/>
        <w:tabs>
          <w:tab w:val="left" w:pos="4962"/>
        </w:tabs>
        <w:spacing w:before="0"/>
        <w:ind w:left="992" w:hanging="992"/>
        <w:rPr>
          <w:rFonts w:cs="Arial"/>
          <w:b/>
          <w:szCs w:val="22"/>
        </w:rPr>
      </w:pPr>
    </w:p>
    <w:p w14:paraId="54035D36"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D43CA">
        <w:rPr>
          <w:rFonts w:cs="Arial"/>
        </w:rPr>
        <w:t>Elementos de S</w:t>
      </w:r>
      <w:r w:rsidR="00AD43CA" w:rsidRPr="00AD43CA">
        <w:rPr>
          <w:rFonts w:cs="Arial"/>
        </w:rPr>
        <w:t>inalizaçã</w:t>
      </w:r>
      <w:r w:rsidR="00AD43CA">
        <w:rPr>
          <w:rFonts w:cs="Arial"/>
        </w:rPr>
        <w:t xml:space="preserve">o Externa, </w:t>
      </w:r>
      <w:proofErr w:type="spellStart"/>
      <w:r w:rsidR="00AD43CA">
        <w:rPr>
          <w:rFonts w:cs="Arial"/>
        </w:rPr>
        <w:t>subpórtico</w:t>
      </w:r>
      <w:proofErr w:type="spellEnd"/>
      <w:r w:rsidR="00AD43CA">
        <w:rPr>
          <w:rFonts w:cs="Arial"/>
        </w:rPr>
        <w:t>, letreiros, painéis FX.</w:t>
      </w:r>
    </w:p>
    <w:p w14:paraId="63540618" w14:textId="77777777" w:rsidR="00541167" w:rsidRDefault="00541167" w:rsidP="00541167">
      <w:pPr>
        <w:pStyle w:val="Corpodetexto31"/>
        <w:tabs>
          <w:tab w:val="left" w:pos="4962"/>
        </w:tabs>
        <w:spacing w:before="0"/>
        <w:ind w:left="992" w:hanging="992"/>
        <w:rPr>
          <w:rFonts w:cs="Arial"/>
        </w:rPr>
      </w:pPr>
    </w:p>
    <w:p w14:paraId="4F7F6226" w14:textId="48F75DFD" w:rsidR="00541167" w:rsidRDefault="00541167" w:rsidP="00541167">
      <w:pPr>
        <w:pStyle w:val="Corpodetexto31"/>
        <w:tabs>
          <w:tab w:val="left" w:pos="4962"/>
        </w:tabs>
        <w:spacing w:before="0"/>
        <w:ind w:left="992" w:hanging="992"/>
        <w:rPr>
          <w:rFonts w:cs="Arial"/>
          <w:b/>
          <w:szCs w:val="22"/>
        </w:rPr>
      </w:pPr>
      <w:r>
        <w:rPr>
          <w:rFonts w:cs="Arial"/>
        </w:rPr>
        <w:tab/>
      </w:r>
      <w:r w:rsidR="00AD43CA">
        <w:rPr>
          <w:rFonts w:cs="Arial"/>
          <w:b/>
          <w:szCs w:val="22"/>
        </w:rPr>
        <w:t>Proteção para pintura</w:t>
      </w:r>
      <w:r w:rsidR="000E4FDA">
        <w:rPr>
          <w:rFonts w:cs="Arial"/>
          <w:b/>
          <w:szCs w:val="22"/>
        </w:rPr>
        <w:t>:</w:t>
      </w:r>
    </w:p>
    <w:p w14:paraId="46B6B30B" w14:textId="77777777" w:rsidR="00541167" w:rsidRDefault="00541167" w:rsidP="00541167">
      <w:pPr>
        <w:pStyle w:val="Corpodetexto31"/>
        <w:tabs>
          <w:tab w:val="left" w:pos="4962"/>
        </w:tabs>
        <w:spacing w:before="0"/>
        <w:ind w:left="992" w:hanging="992"/>
        <w:rPr>
          <w:rFonts w:cs="Arial"/>
          <w:b/>
          <w:szCs w:val="22"/>
        </w:rPr>
      </w:pPr>
    </w:p>
    <w:p w14:paraId="091277BE" w14:textId="77777777" w:rsidR="00541167" w:rsidRDefault="00541167" w:rsidP="00541167">
      <w:pPr>
        <w:pStyle w:val="Corpodetexto31"/>
        <w:tabs>
          <w:tab w:val="left" w:pos="4962"/>
        </w:tabs>
        <w:spacing w:before="0"/>
        <w:ind w:left="992" w:hanging="992"/>
        <w:rPr>
          <w:rFonts w:cs="Arial"/>
        </w:rPr>
      </w:pPr>
      <w:r>
        <w:rPr>
          <w:rFonts w:cs="Arial"/>
          <w:b/>
          <w:szCs w:val="22"/>
        </w:rPr>
        <w:lastRenderedPageBreak/>
        <w:tab/>
      </w:r>
      <w:r w:rsidR="00AD43CA">
        <w:rPr>
          <w:rFonts w:cs="Arial"/>
        </w:rPr>
        <w:t xml:space="preserve">Proteger com papel </w:t>
      </w:r>
      <w:proofErr w:type="spellStart"/>
      <w:r w:rsidR="00AD43CA">
        <w:rPr>
          <w:rFonts w:cs="Arial"/>
        </w:rPr>
        <w:t>kraft</w:t>
      </w:r>
      <w:proofErr w:type="spellEnd"/>
      <w:r w:rsidR="00AD43CA">
        <w:rPr>
          <w:rFonts w:cs="Arial"/>
        </w:rPr>
        <w:t xml:space="preserve"> e fita adesiva todas as superfícies adjacentes à pintura como paredes, vidros, piso e demais elementos.</w:t>
      </w:r>
    </w:p>
    <w:p w14:paraId="22A94C23" w14:textId="77777777" w:rsidR="00541167" w:rsidRDefault="00541167" w:rsidP="00541167">
      <w:pPr>
        <w:pStyle w:val="Corpodetexto31"/>
        <w:tabs>
          <w:tab w:val="left" w:pos="4962"/>
        </w:tabs>
        <w:spacing w:before="0"/>
        <w:ind w:left="992" w:hanging="992"/>
        <w:rPr>
          <w:rFonts w:cs="Arial"/>
        </w:rPr>
      </w:pPr>
    </w:p>
    <w:p w14:paraId="32BC9047" w14:textId="54DD8C13" w:rsidR="00541167" w:rsidRDefault="00541167" w:rsidP="00541167">
      <w:pPr>
        <w:pStyle w:val="Corpodetexto31"/>
        <w:tabs>
          <w:tab w:val="left" w:pos="4962"/>
        </w:tabs>
        <w:spacing w:before="0"/>
        <w:ind w:left="992" w:hanging="992"/>
        <w:rPr>
          <w:rFonts w:cs="Arial"/>
          <w:b/>
          <w:szCs w:val="22"/>
        </w:rPr>
      </w:pPr>
      <w:r>
        <w:rPr>
          <w:rFonts w:cs="Arial"/>
        </w:rPr>
        <w:tab/>
      </w:r>
      <w:r w:rsidR="002A1B80" w:rsidRPr="00CB6E85">
        <w:rPr>
          <w:rFonts w:cs="Arial"/>
          <w:b/>
          <w:szCs w:val="22"/>
        </w:rPr>
        <w:t>Instruções de uso</w:t>
      </w:r>
      <w:r w:rsidR="000E4FDA">
        <w:rPr>
          <w:rFonts w:cs="Arial"/>
          <w:b/>
          <w:szCs w:val="22"/>
        </w:rPr>
        <w:t>:</w:t>
      </w:r>
      <w:r w:rsidR="002A1B80" w:rsidRPr="00CB6E85">
        <w:rPr>
          <w:rFonts w:cs="Arial"/>
          <w:b/>
          <w:szCs w:val="22"/>
        </w:rPr>
        <w:t xml:space="preserve"> </w:t>
      </w:r>
    </w:p>
    <w:p w14:paraId="672084FE" w14:textId="77777777" w:rsidR="00541167" w:rsidRDefault="00541167" w:rsidP="00541167">
      <w:pPr>
        <w:pStyle w:val="Corpodetexto31"/>
        <w:tabs>
          <w:tab w:val="left" w:pos="4962"/>
        </w:tabs>
        <w:spacing w:before="0"/>
        <w:ind w:left="992" w:hanging="992"/>
        <w:rPr>
          <w:rFonts w:cs="Arial"/>
          <w:b/>
          <w:szCs w:val="22"/>
        </w:rPr>
      </w:pPr>
    </w:p>
    <w:p w14:paraId="755A324C"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 xml:space="preserve">Indicado para pintura geral, parcial e retoques de veículos automotivos, nacionais e importados, fácil de usar e aplicar. </w:t>
      </w:r>
    </w:p>
    <w:p w14:paraId="29140FB6"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Possui secagem rápida, boa resistência </w:t>
      </w:r>
      <w:r w:rsidR="007353B5" w:rsidRPr="002E2A44">
        <w:rPr>
          <w:rFonts w:cs="Arial"/>
        </w:rPr>
        <w:t>a</w:t>
      </w:r>
      <w:r w:rsidR="002E2A44" w:rsidRPr="002E2A44">
        <w:rPr>
          <w:rFonts w:cs="Arial"/>
        </w:rPr>
        <w:t xml:space="preserve"> intempéries naturais e agentes químicos, quando usado com verniz 7100, 8000, 8050, 8937, CC940 e CC941.</w:t>
      </w:r>
    </w:p>
    <w:p w14:paraId="2A40A012" w14:textId="77777777" w:rsidR="00541167" w:rsidRDefault="00541167" w:rsidP="00541167">
      <w:pPr>
        <w:pStyle w:val="Corpodetexto31"/>
        <w:tabs>
          <w:tab w:val="left" w:pos="4962"/>
        </w:tabs>
        <w:spacing w:before="0"/>
        <w:ind w:left="992" w:hanging="992"/>
        <w:rPr>
          <w:rFonts w:cs="Arial"/>
        </w:rPr>
      </w:pPr>
    </w:p>
    <w:p w14:paraId="274EF472" w14:textId="52539496" w:rsidR="00541167" w:rsidRDefault="00541167" w:rsidP="00541167">
      <w:pPr>
        <w:pStyle w:val="Corpodetexto31"/>
        <w:tabs>
          <w:tab w:val="left" w:pos="4962"/>
        </w:tabs>
        <w:spacing w:before="0"/>
        <w:ind w:left="992" w:hanging="992"/>
        <w:rPr>
          <w:rFonts w:cs="Arial"/>
          <w:b/>
          <w:szCs w:val="22"/>
        </w:rPr>
      </w:pPr>
      <w:r>
        <w:rPr>
          <w:rFonts w:cs="Arial"/>
        </w:rPr>
        <w:tab/>
      </w:r>
      <w:r w:rsidR="002E2A44">
        <w:rPr>
          <w:rFonts w:cs="Arial"/>
          <w:b/>
          <w:szCs w:val="22"/>
        </w:rPr>
        <w:t>Composição</w:t>
      </w:r>
      <w:r w:rsidR="000E4FDA">
        <w:rPr>
          <w:rFonts w:cs="Arial"/>
          <w:b/>
          <w:szCs w:val="22"/>
        </w:rPr>
        <w:t>:</w:t>
      </w:r>
    </w:p>
    <w:p w14:paraId="141CF524" w14:textId="77777777" w:rsidR="00541167" w:rsidRDefault="00541167" w:rsidP="00541167">
      <w:pPr>
        <w:pStyle w:val="Corpodetexto31"/>
        <w:tabs>
          <w:tab w:val="left" w:pos="4962"/>
        </w:tabs>
        <w:spacing w:before="0"/>
        <w:ind w:left="992" w:hanging="992"/>
        <w:rPr>
          <w:rFonts w:cs="Arial"/>
          <w:b/>
          <w:szCs w:val="22"/>
        </w:rPr>
      </w:pPr>
    </w:p>
    <w:p w14:paraId="410DA45D" w14:textId="77777777" w:rsidR="00541167" w:rsidRDefault="00541167" w:rsidP="00541167">
      <w:pPr>
        <w:pStyle w:val="Corpodetexto31"/>
        <w:tabs>
          <w:tab w:val="left" w:pos="4962"/>
        </w:tabs>
        <w:spacing w:before="0"/>
        <w:ind w:left="992" w:hanging="992"/>
      </w:pPr>
      <w:r>
        <w:rPr>
          <w:rFonts w:cs="Arial"/>
          <w:b/>
          <w:szCs w:val="22"/>
        </w:rPr>
        <w:tab/>
      </w:r>
      <w:r w:rsidR="002E2A44">
        <w:t>Resina poliéster, pigmentos orgânicos e inorgânicos, solventes aromáticos, acetatos e aditivos.</w:t>
      </w:r>
    </w:p>
    <w:p w14:paraId="716DFE8D" w14:textId="77777777" w:rsidR="00541167" w:rsidRDefault="00541167" w:rsidP="00541167">
      <w:pPr>
        <w:pStyle w:val="Corpodetexto31"/>
        <w:tabs>
          <w:tab w:val="left" w:pos="4962"/>
        </w:tabs>
        <w:spacing w:before="0"/>
        <w:ind w:left="992" w:hanging="992"/>
      </w:pPr>
    </w:p>
    <w:p w14:paraId="6B42A605" w14:textId="6B78169B" w:rsidR="00541167" w:rsidRDefault="00541167" w:rsidP="00541167">
      <w:pPr>
        <w:pStyle w:val="Corpodetexto31"/>
        <w:tabs>
          <w:tab w:val="left" w:pos="4962"/>
        </w:tabs>
        <w:spacing w:before="0"/>
        <w:ind w:left="992" w:hanging="992"/>
        <w:rPr>
          <w:rFonts w:cs="Arial"/>
          <w:b/>
          <w:szCs w:val="22"/>
        </w:rPr>
      </w:pPr>
      <w:r>
        <w:tab/>
      </w:r>
      <w:r w:rsidR="002A1B80" w:rsidRPr="00CB6E85">
        <w:rPr>
          <w:rFonts w:cs="Arial"/>
          <w:b/>
          <w:szCs w:val="22"/>
        </w:rPr>
        <w:t>Preparo da superfície</w:t>
      </w:r>
      <w:r w:rsidR="000E4FDA">
        <w:rPr>
          <w:rFonts w:cs="Arial"/>
          <w:b/>
          <w:szCs w:val="22"/>
        </w:rPr>
        <w:t>:</w:t>
      </w:r>
    </w:p>
    <w:p w14:paraId="3E82F22B" w14:textId="77777777" w:rsidR="00541167" w:rsidRDefault="00541167" w:rsidP="00541167">
      <w:pPr>
        <w:pStyle w:val="Corpodetexto31"/>
        <w:tabs>
          <w:tab w:val="left" w:pos="4962"/>
        </w:tabs>
        <w:spacing w:before="0"/>
        <w:ind w:left="992" w:hanging="992"/>
        <w:rPr>
          <w:rFonts w:cs="Arial"/>
          <w:b/>
          <w:szCs w:val="22"/>
        </w:rPr>
      </w:pPr>
    </w:p>
    <w:p w14:paraId="3F427E2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Limpar adequadamente a superfície a ser pintada, removendo partes soltas, ferrugem, oleosidades e resíduos impregnantes, com Solução </w:t>
      </w:r>
      <w:proofErr w:type="spellStart"/>
      <w:r w:rsidR="002E2A44" w:rsidRPr="002E2A44">
        <w:rPr>
          <w:rFonts w:cs="Arial"/>
        </w:rPr>
        <w:t>Desoleante</w:t>
      </w:r>
      <w:proofErr w:type="spellEnd"/>
      <w:r w:rsidR="002E2A44" w:rsidRPr="002E2A44">
        <w:rPr>
          <w:rFonts w:cs="Arial"/>
        </w:rPr>
        <w:t xml:space="preserve"> 400.</w:t>
      </w:r>
    </w:p>
    <w:p w14:paraId="5FA6A32A"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Se necessário nivelar a superfície com Massa </w:t>
      </w:r>
      <w:proofErr w:type="spellStart"/>
      <w:r w:rsidR="002E2A44" w:rsidRPr="002E2A44">
        <w:rPr>
          <w:rFonts w:cs="Arial"/>
        </w:rPr>
        <w:t>poliester</w:t>
      </w:r>
      <w:proofErr w:type="spellEnd"/>
      <w:r w:rsidR="002E2A44" w:rsidRPr="002E2A44">
        <w:rPr>
          <w:rFonts w:cs="Arial"/>
        </w:rPr>
        <w:t xml:space="preserve"> M3500, lixando após secagem completa. </w:t>
      </w:r>
    </w:p>
    <w:p w14:paraId="5823189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Aplicar o Wash Primer 045 para proteger as áreas expostas onde atingiu a chapa. Aplicar em toda superfície uma camada de Primer P30 ou P840 e lixar após secagem completa (lixa grão 320 a 600).</w:t>
      </w:r>
      <w:r w:rsidR="002A1B80" w:rsidRPr="002E2A44">
        <w:rPr>
          <w:rFonts w:cs="Arial"/>
        </w:rPr>
        <w:t xml:space="preserve"> </w:t>
      </w:r>
    </w:p>
    <w:p w14:paraId="6DD7D1B3" w14:textId="77777777" w:rsidR="00541167" w:rsidRDefault="00541167" w:rsidP="00541167">
      <w:pPr>
        <w:pStyle w:val="Corpodetexto31"/>
        <w:tabs>
          <w:tab w:val="left" w:pos="4962"/>
        </w:tabs>
        <w:spacing w:before="0"/>
        <w:ind w:left="992" w:hanging="992"/>
        <w:rPr>
          <w:rFonts w:cs="Arial"/>
        </w:rPr>
      </w:pPr>
    </w:p>
    <w:p w14:paraId="00BEC88C" w14:textId="77777777" w:rsidR="000E4FDA" w:rsidRDefault="000E4FDA" w:rsidP="00541167">
      <w:pPr>
        <w:pStyle w:val="Corpodetexto31"/>
        <w:tabs>
          <w:tab w:val="left" w:pos="4962"/>
        </w:tabs>
        <w:spacing w:before="0"/>
        <w:ind w:left="992" w:hanging="992"/>
        <w:rPr>
          <w:rFonts w:cs="Arial"/>
        </w:rPr>
      </w:pPr>
    </w:p>
    <w:p w14:paraId="60405E0E" w14:textId="79082986" w:rsidR="00541167" w:rsidRDefault="00541167" w:rsidP="00FB641A">
      <w:pPr>
        <w:pStyle w:val="Corpodetexto31"/>
        <w:tabs>
          <w:tab w:val="left" w:pos="4962"/>
        </w:tabs>
        <w:spacing w:before="0"/>
        <w:ind w:left="992" w:hanging="992"/>
        <w:rPr>
          <w:rFonts w:cs="Arial"/>
          <w:b/>
          <w:szCs w:val="22"/>
        </w:rPr>
      </w:pPr>
      <w:r>
        <w:rPr>
          <w:rFonts w:cs="Arial"/>
        </w:rPr>
        <w:tab/>
      </w:r>
      <w:r w:rsidR="002A1B80" w:rsidRPr="00CB6E85">
        <w:rPr>
          <w:rFonts w:cs="Arial"/>
          <w:b/>
          <w:szCs w:val="22"/>
        </w:rPr>
        <w:t>Aplicação</w:t>
      </w:r>
      <w:r w:rsidR="000E4FDA">
        <w:rPr>
          <w:rFonts w:cs="Arial"/>
          <w:b/>
          <w:szCs w:val="22"/>
        </w:rPr>
        <w:t>:</w:t>
      </w:r>
    </w:p>
    <w:p w14:paraId="1C919EF2" w14:textId="77777777" w:rsidR="000E4FDA" w:rsidRDefault="000E4FDA" w:rsidP="00FB641A">
      <w:pPr>
        <w:pStyle w:val="Corpodetexto31"/>
        <w:tabs>
          <w:tab w:val="left" w:pos="4962"/>
        </w:tabs>
        <w:spacing w:before="0"/>
        <w:ind w:left="992" w:hanging="992"/>
        <w:rPr>
          <w:rFonts w:cs="Arial"/>
          <w:b/>
          <w:szCs w:val="22"/>
        </w:rPr>
      </w:pPr>
    </w:p>
    <w:p w14:paraId="7281DA20"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Aplicar 3 a 4 passadas cruzadas com intervalo de 5 a 10 minutos entre passadas</w:t>
      </w:r>
    </w:p>
    <w:p w14:paraId="44F2D71C"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Tipo de pistola recomendado HVLP</w:t>
      </w:r>
    </w:p>
    <w:p w14:paraId="2CEFAF2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Tipo de agulha recomendado 1,8mm</w:t>
      </w:r>
    </w:p>
    <w:p w14:paraId="139C0FE0"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Regular a pressão de ar entre 45 a 50 </w:t>
      </w:r>
      <w:proofErr w:type="spellStart"/>
      <w:r w:rsidR="002E2A44" w:rsidRPr="002E2A44">
        <w:rPr>
          <w:rFonts w:cs="Arial"/>
        </w:rPr>
        <w:t>lbs</w:t>
      </w:r>
      <w:proofErr w:type="spellEnd"/>
      <w:r w:rsidR="002E2A44" w:rsidRPr="002E2A44">
        <w:rPr>
          <w:rFonts w:cs="Arial"/>
        </w:rPr>
        <w:t>/</w:t>
      </w:r>
      <w:proofErr w:type="spellStart"/>
      <w:r w:rsidR="002E2A44" w:rsidRPr="002E2A44">
        <w:rPr>
          <w:rFonts w:cs="Arial"/>
        </w:rPr>
        <w:t>pol</w:t>
      </w:r>
      <w:proofErr w:type="spellEnd"/>
    </w:p>
    <w:p w14:paraId="28C59FD0" w14:textId="77777777" w:rsidR="00541167" w:rsidRDefault="00541167" w:rsidP="00541167">
      <w:pPr>
        <w:pStyle w:val="Corpodetexto31"/>
        <w:tabs>
          <w:tab w:val="left" w:pos="4962"/>
        </w:tabs>
        <w:spacing w:before="0"/>
        <w:ind w:left="992" w:hanging="992"/>
        <w:rPr>
          <w:rFonts w:cs="Arial"/>
        </w:rPr>
      </w:pPr>
    </w:p>
    <w:p w14:paraId="32671AA0" w14:textId="2384C0A5" w:rsidR="00541167" w:rsidRDefault="00541167" w:rsidP="00541167">
      <w:pPr>
        <w:pStyle w:val="Corpodetexto31"/>
        <w:tabs>
          <w:tab w:val="left" w:pos="4962"/>
        </w:tabs>
        <w:spacing w:before="0"/>
        <w:ind w:left="992" w:hanging="992"/>
        <w:rPr>
          <w:rFonts w:cs="Arial"/>
          <w:b/>
          <w:szCs w:val="22"/>
        </w:rPr>
      </w:pPr>
      <w:r>
        <w:rPr>
          <w:rFonts w:cs="Arial"/>
        </w:rPr>
        <w:tab/>
      </w:r>
      <w:r w:rsidR="002E2A44">
        <w:rPr>
          <w:rFonts w:cs="Arial"/>
          <w:b/>
          <w:szCs w:val="22"/>
        </w:rPr>
        <w:t>Uso de EPI</w:t>
      </w:r>
      <w:r w:rsidR="000E4FDA">
        <w:rPr>
          <w:rFonts w:cs="Arial"/>
          <w:b/>
          <w:szCs w:val="22"/>
        </w:rPr>
        <w:t>:</w:t>
      </w:r>
    </w:p>
    <w:p w14:paraId="0480F650" w14:textId="77777777" w:rsidR="00541167" w:rsidRDefault="00541167" w:rsidP="00541167">
      <w:pPr>
        <w:pStyle w:val="Corpodetexto31"/>
        <w:tabs>
          <w:tab w:val="left" w:pos="4962"/>
        </w:tabs>
        <w:spacing w:before="0"/>
        <w:ind w:left="992" w:hanging="992"/>
        <w:rPr>
          <w:rFonts w:cs="Arial"/>
          <w:b/>
          <w:szCs w:val="22"/>
        </w:rPr>
      </w:pPr>
      <w:r>
        <w:rPr>
          <w:rFonts w:cs="Arial"/>
          <w:b/>
          <w:szCs w:val="22"/>
        </w:rPr>
        <w:tab/>
      </w:r>
    </w:p>
    <w:p w14:paraId="680326AB"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Ler as instruções no verso da embalagem, antes de utilizar o produto.</w:t>
      </w:r>
    </w:p>
    <w:p w14:paraId="4A177D7D"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Utilizar luvas de borracha nitrílica e óculos de segurança para manusear o produto.</w:t>
      </w:r>
    </w:p>
    <w:p w14:paraId="40B6E1C5" w14:textId="557A51C8" w:rsidR="002E2A44"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Utilizar máscara respiradora com filtro contra</w:t>
      </w:r>
      <w:r w:rsidR="002E2A44">
        <w:rPr>
          <w:rFonts w:cs="Arial"/>
        </w:rPr>
        <w:t xml:space="preserve"> </w:t>
      </w:r>
      <w:r w:rsidR="002E2A44" w:rsidRPr="002E2A44">
        <w:rPr>
          <w:rFonts w:cs="Arial"/>
        </w:rPr>
        <w:t>vapores orgânicos e particulados, ao manusear</w:t>
      </w:r>
      <w:r w:rsidR="002E2A44">
        <w:rPr>
          <w:rFonts w:cs="Arial"/>
        </w:rPr>
        <w:t xml:space="preserve"> </w:t>
      </w:r>
      <w:r w:rsidR="002E2A44" w:rsidRPr="002E2A44">
        <w:rPr>
          <w:rFonts w:cs="Arial"/>
        </w:rPr>
        <w:t>/aplicar o produt</w:t>
      </w:r>
      <w:r w:rsidR="002E2A44">
        <w:rPr>
          <w:rFonts w:cs="Arial"/>
        </w:rPr>
        <w:t>o.</w:t>
      </w:r>
    </w:p>
    <w:p w14:paraId="3126407D" w14:textId="77777777" w:rsidR="000E4FDA" w:rsidRPr="00541167" w:rsidRDefault="000E4FDA" w:rsidP="00541167">
      <w:pPr>
        <w:pStyle w:val="Corpodetexto31"/>
        <w:tabs>
          <w:tab w:val="left" w:pos="4962"/>
        </w:tabs>
        <w:spacing w:before="0"/>
        <w:ind w:left="992" w:hanging="992"/>
        <w:rPr>
          <w:rFonts w:cs="Arial"/>
          <w:b/>
          <w:bCs/>
          <w:szCs w:val="22"/>
        </w:rPr>
      </w:pPr>
    </w:p>
    <w:p w14:paraId="46A5FADF" w14:textId="36DF4D7D" w:rsidR="00541167" w:rsidRDefault="00385734" w:rsidP="00541167">
      <w:pPr>
        <w:pStyle w:val="Corpodetexto31"/>
        <w:tabs>
          <w:tab w:val="left" w:pos="4962"/>
        </w:tabs>
        <w:spacing w:before="0"/>
        <w:ind w:left="992" w:hanging="437"/>
        <w:rPr>
          <w:rFonts w:cs="Arial"/>
          <w:b/>
          <w:bCs/>
        </w:rPr>
      </w:pPr>
      <w:r>
        <w:rPr>
          <w:rFonts w:cs="Arial"/>
          <w:b/>
          <w:bCs/>
        </w:rPr>
        <w:tab/>
      </w:r>
      <w:r w:rsidR="00BE49CC" w:rsidRPr="00541167">
        <w:rPr>
          <w:rFonts w:cs="Arial"/>
          <w:b/>
          <w:bCs/>
        </w:rPr>
        <w:t>Critério</w:t>
      </w:r>
      <w:r w:rsidR="00E53FF8" w:rsidRPr="00541167">
        <w:rPr>
          <w:rFonts w:cs="Arial"/>
          <w:b/>
          <w:bCs/>
        </w:rPr>
        <w:t>s</w:t>
      </w:r>
      <w:r w:rsidR="00BE49CC" w:rsidRPr="00541167">
        <w:rPr>
          <w:rFonts w:cs="Arial"/>
          <w:b/>
          <w:bCs/>
        </w:rPr>
        <w:t xml:space="preserve"> de medição</w:t>
      </w:r>
      <w:r w:rsidR="000E4FDA">
        <w:rPr>
          <w:rFonts w:cs="Arial"/>
          <w:b/>
          <w:bCs/>
        </w:rPr>
        <w:t>:</w:t>
      </w:r>
    </w:p>
    <w:p w14:paraId="62D1C587" w14:textId="77777777" w:rsidR="00541167" w:rsidRDefault="00541167" w:rsidP="00541167">
      <w:pPr>
        <w:pStyle w:val="Corpodetexto31"/>
        <w:tabs>
          <w:tab w:val="left" w:pos="4962"/>
        </w:tabs>
        <w:spacing w:before="0"/>
        <w:ind w:left="992" w:hanging="437"/>
        <w:rPr>
          <w:rFonts w:cs="Arial"/>
          <w:b/>
          <w:bCs/>
        </w:rPr>
      </w:pPr>
    </w:p>
    <w:p w14:paraId="55221DE0" w14:textId="39EEF362" w:rsidR="0063080F" w:rsidRPr="00541167" w:rsidRDefault="00385734" w:rsidP="00541167">
      <w:pPr>
        <w:pStyle w:val="Corpodetexto31"/>
        <w:tabs>
          <w:tab w:val="left" w:pos="4962"/>
        </w:tabs>
        <w:spacing w:before="0"/>
        <w:ind w:left="992" w:hanging="437"/>
        <w:rPr>
          <w:rFonts w:cs="Arial"/>
        </w:rPr>
      </w:pPr>
      <w:r>
        <w:rPr>
          <w:rFonts w:cs="Arial"/>
        </w:rPr>
        <w:tab/>
      </w:r>
      <w:proofErr w:type="spellStart"/>
      <w:r w:rsidR="00E74FF2" w:rsidRPr="00541167">
        <w:rPr>
          <w:rFonts w:cs="Arial"/>
        </w:rPr>
        <w:t>Subp</w:t>
      </w:r>
      <w:r w:rsidR="00541167">
        <w:rPr>
          <w:rFonts w:cs="Arial"/>
        </w:rPr>
        <w:t>ó</w:t>
      </w:r>
      <w:r w:rsidR="00E74FF2" w:rsidRPr="00541167">
        <w:rPr>
          <w:rFonts w:cs="Arial"/>
        </w:rPr>
        <w:t>rtico</w:t>
      </w:r>
      <w:proofErr w:type="spellEnd"/>
      <w:r w:rsidR="00B46470" w:rsidRPr="00541167">
        <w:rPr>
          <w:rFonts w:cs="Arial"/>
        </w:rPr>
        <w:t xml:space="preserve"> 24h</w:t>
      </w:r>
      <w:r w:rsidR="00E74FF2" w:rsidRPr="00541167">
        <w:rPr>
          <w:rFonts w:cs="Arial"/>
        </w:rPr>
        <w:t xml:space="preserve"> </w:t>
      </w:r>
      <w:r w:rsidR="00B46470" w:rsidRPr="00541167">
        <w:rPr>
          <w:rFonts w:cs="Arial"/>
        </w:rPr>
        <w:tab/>
      </w:r>
      <w:r w:rsidR="00B46470" w:rsidRPr="00541167">
        <w:rPr>
          <w:rFonts w:cs="Arial"/>
        </w:rPr>
        <w:tab/>
      </w:r>
      <w:r w:rsidR="00B46470" w:rsidRPr="00541167">
        <w:rPr>
          <w:rFonts w:cs="Arial"/>
        </w:rPr>
        <w:tab/>
        <w:t>10</w:t>
      </w:r>
      <w:r w:rsidR="007353B5" w:rsidRPr="00541167">
        <w:rPr>
          <w:rFonts w:cs="Arial"/>
        </w:rPr>
        <w:t xml:space="preserve">,0 </w:t>
      </w:r>
      <w:r w:rsidR="00B46470" w:rsidRPr="00541167">
        <w:rPr>
          <w:rFonts w:cs="Arial"/>
        </w:rPr>
        <w:t>m²</w:t>
      </w:r>
    </w:p>
    <w:p w14:paraId="18E0EAED" w14:textId="1EFBC425" w:rsidR="00B46470" w:rsidRPr="00541167" w:rsidRDefault="00385734" w:rsidP="00541167">
      <w:pPr>
        <w:pStyle w:val="Corpodetexto31"/>
        <w:tabs>
          <w:tab w:val="left" w:pos="4962"/>
        </w:tabs>
        <w:spacing w:before="0"/>
        <w:ind w:left="992" w:hanging="437"/>
        <w:rPr>
          <w:rFonts w:cs="Arial"/>
        </w:rPr>
      </w:pPr>
      <w:r>
        <w:rPr>
          <w:rFonts w:cs="Arial"/>
        </w:rPr>
        <w:tab/>
      </w:r>
      <w:proofErr w:type="spellStart"/>
      <w:r w:rsidR="00B46470" w:rsidRPr="00541167">
        <w:rPr>
          <w:rFonts w:cs="Arial"/>
        </w:rPr>
        <w:t>Subp</w:t>
      </w:r>
      <w:r>
        <w:rPr>
          <w:rFonts w:cs="Arial"/>
        </w:rPr>
        <w:t>ó</w:t>
      </w:r>
      <w:r w:rsidR="00B46470" w:rsidRPr="00541167">
        <w:rPr>
          <w:rFonts w:cs="Arial"/>
        </w:rPr>
        <w:t>rtico</w:t>
      </w:r>
      <w:proofErr w:type="spellEnd"/>
      <w:r w:rsidR="00B46470" w:rsidRPr="00541167">
        <w:rPr>
          <w:rFonts w:cs="Arial"/>
        </w:rPr>
        <w:t xml:space="preserve"> Autoatendimento</w:t>
      </w:r>
      <w:r w:rsidR="00B46470" w:rsidRPr="00541167">
        <w:rPr>
          <w:rFonts w:cs="Arial"/>
        </w:rPr>
        <w:tab/>
      </w:r>
      <w:r w:rsidR="007353B5" w:rsidRPr="00541167">
        <w:rPr>
          <w:rFonts w:cs="Arial"/>
        </w:rPr>
        <w:t xml:space="preserve">  </w:t>
      </w:r>
      <w:r>
        <w:rPr>
          <w:rFonts w:cs="Arial"/>
        </w:rPr>
        <w:tab/>
      </w:r>
      <w:r w:rsidR="00B46470" w:rsidRPr="00541167">
        <w:rPr>
          <w:rFonts w:cs="Arial"/>
        </w:rPr>
        <w:t>5</w:t>
      </w:r>
      <w:r w:rsidR="007353B5" w:rsidRPr="00541167">
        <w:rPr>
          <w:rFonts w:cs="Arial"/>
        </w:rPr>
        <w:t xml:space="preserve">,0 </w:t>
      </w:r>
      <w:r w:rsidR="00B46470" w:rsidRPr="00541167">
        <w:rPr>
          <w:rFonts w:cs="Arial"/>
        </w:rPr>
        <w:t>m²</w:t>
      </w:r>
    </w:p>
    <w:p w14:paraId="07A143B1" w14:textId="3BA089EC" w:rsidR="00B46470" w:rsidRPr="00541167" w:rsidRDefault="00385734" w:rsidP="00541167">
      <w:pPr>
        <w:pStyle w:val="Corpodetexto31"/>
        <w:tabs>
          <w:tab w:val="left" w:pos="4962"/>
        </w:tabs>
        <w:spacing w:before="0"/>
        <w:ind w:left="992" w:hanging="437"/>
        <w:rPr>
          <w:rFonts w:cs="Arial"/>
        </w:rPr>
      </w:pPr>
      <w:r>
        <w:rPr>
          <w:rFonts w:cs="Arial"/>
        </w:rPr>
        <w:tab/>
      </w:r>
      <w:r w:rsidR="00B46470" w:rsidRPr="00541167">
        <w:rPr>
          <w:rFonts w:cs="Arial"/>
        </w:rPr>
        <w:t>Painel FX 70</w:t>
      </w:r>
      <w:r w:rsidR="007353B5" w:rsidRPr="00541167">
        <w:rPr>
          <w:rFonts w:cs="Arial"/>
        </w:rPr>
        <w:t xml:space="preserve"> ou 90</w:t>
      </w:r>
      <w:r w:rsidR="007353B5" w:rsidRPr="00541167">
        <w:rPr>
          <w:rFonts w:cs="Arial"/>
        </w:rPr>
        <w:tab/>
      </w:r>
      <w:r w:rsidR="00B46470" w:rsidRPr="00541167">
        <w:rPr>
          <w:rFonts w:cs="Arial"/>
        </w:rPr>
        <w:tab/>
      </w:r>
      <w:r w:rsidR="007353B5" w:rsidRPr="00541167">
        <w:rPr>
          <w:rFonts w:cs="Arial"/>
        </w:rPr>
        <w:t xml:space="preserve">  </w:t>
      </w:r>
      <w:r>
        <w:rPr>
          <w:rFonts w:cs="Arial"/>
        </w:rPr>
        <w:tab/>
      </w:r>
      <w:r w:rsidR="00B46470" w:rsidRPr="00541167">
        <w:rPr>
          <w:rFonts w:cs="Arial"/>
        </w:rPr>
        <w:t>1</w:t>
      </w:r>
      <w:r w:rsidR="007353B5" w:rsidRPr="00541167">
        <w:rPr>
          <w:rFonts w:cs="Arial"/>
        </w:rPr>
        <w:t xml:space="preserve">,0 </w:t>
      </w:r>
      <w:r w:rsidR="00B46470" w:rsidRPr="00541167">
        <w:rPr>
          <w:rFonts w:cs="Arial"/>
        </w:rPr>
        <w:t>m²</w:t>
      </w:r>
    </w:p>
    <w:p w14:paraId="0663365B" w14:textId="272903F9" w:rsidR="007353B5" w:rsidRDefault="007353B5" w:rsidP="00385734">
      <w:pPr>
        <w:rPr>
          <w:rFonts w:ascii="Arial" w:hAnsi="Arial" w:cs="Arial"/>
        </w:rPr>
      </w:pPr>
    </w:p>
    <w:p w14:paraId="52107B95" w14:textId="77777777" w:rsidR="00FC62BF" w:rsidRPr="00385734" w:rsidRDefault="00FC62BF" w:rsidP="00385734">
      <w:pPr>
        <w:pStyle w:val="Corpodetexto31"/>
        <w:tabs>
          <w:tab w:val="left" w:pos="4962"/>
        </w:tabs>
        <w:spacing w:before="0"/>
        <w:rPr>
          <w:rFonts w:cs="Arial"/>
          <w:b/>
          <w:bCs/>
          <w:szCs w:val="22"/>
        </w:rPr>
      </w:pPr>
    </w:p>
    <w:p w14:paraId="37EDF338" w14:textId="417134A0" w:rsidR="007353B5" w:rsidRPr="00385734" w:rsidRDefault="00385734" w:rsidP="00385734">
      <w:pPr>
        <w:pStyle w:val="Corpodetexto31"/>
        <w:tabs>
          <w:tab w:val="left" w:pos="4962"/>
        </w:tabs>
        <w:spacing w:before="0"/>
        <w:ind w:left="992" w:hanging="992"/>
        <w:rPr>
          <w:rFonts w:cs="Arial"/>
          <w:b/>
          <w:bCs/>
          <w:szCs w:val="22"/>
        </w:rPr>
      </w:pPr>
      <w:r>
        <w:rPr>
          <w:rFonts w:cs="Arial"/>
          <w:b/>
          <w:bCs/>
          <w:szCs w:val="22"/>
        </w:rPr>
        <w:t xml:space="preserve">11.10 </w:t>
      </w:r>
      <w:r>
        <w:rPr>
          <w:rFonts w:cs="Arial"/>
          <w:b/>
          <w:bCs/>
          <w:szCs w:val="22"/>
        </w:rPr>
        <w:tab/>
      </w:r>
      <w:r w:rsidR="007353B5" w:rsidRPr="00385734">
        <w:rPr>
          <w:rFonts w:cs="Arial"/>
          <w:b/>
          <w:bCs/>
          <w:szCs w:val="22"/>
        </w:rPr>
        <w:t>APLICAÇÃO E LIXAMENTO DE MASSA PVA EM PAREDES INTERNAS, 2 DEMÃOS</w:t>
      </w:r>
    </w:p>
    <w:p w14:paraId="50AE9C9D" w14:textId="77777777" w:rsidR="00B46470" w:rsidRPr="00E74FF2" w:rsidRDefault="00B46470" w:rsidP="00F70484">
      <w:pPr>
        <w:rPr>
          <w:rFonts w:ascii="Arial" w:hAnsi="Arial" w:cs="Arial"/>
        </w:rPr>
      </w:pPr>
    </w:p>
    <w:p w14:paraId="566D5CCA" w14:textId="4BF7B5E3" w:rsidR="00385734" w:rsidRPr="00544F52" w:rsidRDefault="00544F52" w:rsidP="00544F52">
      <w:pPr>
        <w:pStyle w:val="Corpodetexto31"/>
        <w:tabs>
          <w:tab w:val="left" w:pos="4962"/>
        </w:tabs>
        <w:spacing w:before="0"/>
        <w:ind w:left="992" w:hanging="992"/>
        <w:rPr>
          <w:rFonts w:cs="Arial"/>
          <w:b/>
          <w:bCs/>
        </w:rPr>
      </w:pPr>
      <w:r w:rsidRPr="00544F52">
        <w:rPr>
          <w:rFonts w:cs="Arial"/>
          <w:b/>
          <w:bCs/>
        </w:rPr>
        <w:tab/>
      </w:r>
      <w:r w:rsidR="00E67741" w:rsidRPr="00544F52">
        <w:rPr>
          <w:rFonts w:cs="Arial"/>
          <w:b/>
          <w:bCs/>
        </w:rPr>
        <w:t>Preparo da Superfície:</w:t>
      </w:r>
    </w:p>
    <w:p w14:paraId="1EF1A68F" w14:textId="77777777" w:rsidR="00385734" w:rsidRPr="00544F52" w:rsidRDefault="00385734" w:rsidP="00544F52">
      <w:pPr>
        <w:pStyle w:val="Corpodetexto31"/>
        <w:tabs>
          <w:tab w:val="left" w:pos="4962"/>
        </w:tabs>
        <w:spacing w:before="0"/>
        <w:ind w:left="992" w:hanging="992"/>
        <w:rPr>
          <w:rFonts w:cs="Arial"/>
        </w:rPr>
      </w:pPr>
    </w:p>
    <w:p w14:paraId="7DEBFF92" w14:textId="7909B2B5" w:rsidR="00F70484"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A superfície da argamassa deve estar firme, coesa, limpa, seca, sem poeira, gordura, sabão</w:t>
      </w:r>
      <w:r w:rsidR="00385734">
        <w:rPr>
          <w:rFonts w:cs="Arial"/>
        </w:rPr>
        <w:t xml:space="preserve"> </w:t>
      </w:r>
      <w:r w:rsidR="00E67741" w:rsidRPr="00E67741">
        <w:rPr>
          <w:rFonts w:cs="Arial"/>
        </w:rPr>
        <w:t xml:space="preserve">ou mofo. </w:t>
      </w:r>
    </w:p>
    <w:p w14:paraId="1DE1FF15" w14:textId="77777777" w:rsidR="009B0D69" w:rsidRPr="009B0D69" w:rsidRDefault="00544F52" w:rsidP="00544F52">
      <w:pPr>
        <w:pStyle w:val="Corpodetexto31"/>
        <w:tabs>
          <w:tab w:val="left" w:pos="4962"/>
        </w:tabs>
        <w:spacing w:before="0"/>
        <w:ind w:left="992" w:hanging="992"/>
        <w:rPr>
          <w:rFonts w:cs="Arial"/>
          <w:b/>
          <w:bCs/>
        </w:rPr>
      </w:pPr>
      <w:r>
        <w:rPr>
          <w:rFonts w:cs="Arial"/>
        </w:rPr>
        <w:tab/>
      </w:r>
      <w:r w:rsidR="00E67741" w:rsidRPr="009B0D69">
        <w:rPr>
          <w:rFonts w:cs="Arial"/>
          <w:b/>
          <w:bCs/>
        </w:rPr>
        <w:t xml:space="preserve">Partes soltas ou mal aderidas serão eliminadas, raspando-se ou escovando-se a superfície. </w:t>
      </w:r>
    </w:p>
    <w:p w14:paraId="549C39B4" w14:textId="02038566" w:rsidR="00544F52" w:rsidRDefault="009B0D69" w:rsidP="00544F52">
      <w:pPr>
        <w:pStyle w:val="Corpodetexto31"/>
        <w:tabs>
          <w:tab w:val="left" w:pos="4962"/>
        </w:tabs>
        <w:spacing w:before="0"/>
        <w:ind w:left="992" w:hanging="992"/>
        <w:rPr>
          <w:rFonts w:cs="Arial"/>
        </w:rPr>
      </w:pPr>
      <w:r>
        <w:rPr>
          <w:rFonts w:cs="Arial"/>
        </w:rPr>
        <w:tab/>
      </w:r>
      <w:r w:rsidR="00E67741" w:rsidRPr="00E67741">
        <w:rPr>
          <w:rFonts w:cs="Arial"/>
        </w:rPr>
        <w:t xml:space="preserve">Profundas imperfeições da superfície serão corrigidas com a própria argamassa empregada no reboco. </w:t>
      </w:r>
    </w:p>
    <w:p w14:paraId="61193C52" w14:textId="085E80E4" w:rsidR="00E67741" w:rsidRPr="00E67741" w:rsidRDefault="00544F52" w:rsidP="00544F52">
      <w:pPr>
        <w:pStyle w:val="Corpodetexto31"/>
        <w:tabs>
          <w:tab w:val="left" w:pos="4962"/>
        </w:tabs>
        <w:spacing w:before="0"/>
        <w:ind w:left="992" w:hanging="992"/>
        <w:rPr>
          <w:rFonts w:cs="Arial"/>
        </w:rPr>
      </w:pPr>
      <w:r>
        <w:rPr>
          <w:rFonts w:cs="Arial"/>
        </w:rPr>
        <w:lastRenderedPageBreak/>
        <w:tab/>
      </w:r>
      <w:r w:rsidR="00E67741" w:rsidRPr="00E67741">
        <w:rPr>
          <w:rFonts w:cs="Arial"/>
        </w:rPr>
        <w:t xml:space="preserve">Imperfeições rasas da superfície serão corrigidas com massa </w:t>
      </w:r>
      <w:r w:rsidR="00E67741">
        <w:rPr>
          <w:rFonts w:cs="Arial"/>
        </w:rPr>
        <w:t>corrida</w:t>
      </w:r>
      <w:r w:rsidR="00E67741" w:rsidRPr="00E67741">
        <w:rPr>
          <w:rFonts w:cs="Arial"/>
        </w:rPr>
        <w:t xml:space="preserve"> modelo de referência Massa </w:t>
      </w:r>
      <w:r w:rsidR="00E67741">
        <w:rPr>
          <w:rFonts w:cs="Arial"/>
        </w:rPr>
        <w:t>corrida PVA</w:t>
      </w:r>
      <w:r w:rsidR="00E67741" w:rsidRPr="00E67741">
        <w:rPr>
          <w:rFonts w:cs="Arial"/>
        </w:rPr>
        <w:t xml:space="preserve"> Suvinil.</w:t>
      </w:r>
    </w:p>
    <w:p w14:paraId="33616D99" w14:textId="77777777" w:rsidR="00E67741" w:rsidRPr="00E67741" w:rsidRDefault="00E67741" w:rsidP="00544F52">
      <w:pPr>
        <w:pStyle w:val="Corpodetexto31"/>
        <w:tabs>
          <w:tab w:val="left" w:pos="4962"/>
        </w:tabs>
        <w:spacing w:before="0"/>
        <w:ind w:left="992" w:hanging="992"/>
        <w:rPr>
          <w:rFonts w:cs="Arial"/>
        </w:rPr>
      </w:pPr>
    </w:p>
    <w:p w14:paraId="202BF879" w14:textId="6711C5AF" w:rsidR="00E67741" w:rsidRPr="00544F52" w:rsidRDefault="00544F52" w:rsidP="00544F52">
      <w:pPr>
        <w:pStyle w:val="Corpodetexto31"/>
        <w:tabs>
          <w:tab w:val="left" w:pos="4962"/>
        </w:tabs>
        <w:spacing w:before="0"/>
        <w:ind w:left="992" w:hanging="992"/>
        <w:rPr>
          <w:rFonts w:cs="Arial"/>
          <w:b/>
          <w:bCs/>
        </w:rPr>
      </w:pPr>
      <w:r>
        <w:rPr>
          <w:rFonts w:cs="Arial"/>
          <w:b/>
          <w:bCs/>
        </w:rPr>
        <w:tab/>
      </w:r>
      <w:r w:rsidR="00E67741" w:rsidRPr="00544F52">
        <w:rPr>
          <w:rFonts w:cs="Arial"/>
          <w:b/>
          <w:bCs/>
        </w:rPr>
        <w:t>Aplicar a massa corrida PVA:</w:t>
      </w:r>
    </w:p>
    <w:p w14:paraId="288CF5F4" w14:textId="77777777" w:rsidR="00E67741" w:rsidRPr="00E67741" w:rsidRDefault="00E67741" w:rsidP="00E67741">
      <w:pPr>
        <w:ind w:left="555"/>
        <w:rPr>
          <w:rFonts w:ascii="Arial" w:hAnsi="Arial" w:cs="Arial"/>
        </w:rPr>
      </w:pPr>
    </w:p>
    <w:p w14:paraId="612F3D68" w14:textId="77777777" w:rsidR="00544F52"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Lixar manualmente e remover todo o pó e demais impurezas</w:t>
      </w:r>
      <w:r w:rsidR="00E67741">
        <w:rPr>
          <w:rFonts w:cs="Arial"/>
        </w:rPr>
        <w:t xml:space="preserve"> com lixas grãos 120 e 180 e 220.</w:t>
      </w:r>
    </w:p>
    <w:p w14:paraId="11785556" w14:textId="77777777" w:rsidR="006F366B" w:rsidRDefault="00544F52" w:rsidP="00544F52">
      <w:pPr>
        <w:pStyle w:val="Corpodetexto31"/>
        <w:tabs>
          <w:tab w:val="left" w:pos="4962"/>
        </w:tabs>
        <w:spacing w:before="0"/>
        <w:ind w:left="992" w:hanging="992"/>
        <w:rPr>
          <w:rFonts w:cs="Arial"/>
        </w:rPr>
      </w:pPr>
      <w:r>
        <w:rPr>
          <w:rFonts w:cs="Arial"/>
        </w:rPr>
        <w:tab/>
      </w:r>
    </w:p>
    <w:p w14:paraId="55BB1F88" w14:textId="506E8CEC" w:rsidR="0063080F" w:rsidRDefault="006F366B" w:rsidP="00544F52">
      <w:pPr>
        <w:pStyle w:val="Corpodetexto31"/>
        <w:tabs>
          <w:tab w:val="left" w:pos="4962"/>
        </w:tabs>
        <w:spacing w:before="0"/>
        <w:ind w:left="992" w:hanging="992"/>
        <w:rPr>
          <w:rFonts w:cs="Arial"/>
        </w:rPr>
      </w:pPr>
      <w:r>
        <w:rPr>
          <w:rFonts w:cs="Arial"/>
        </w:rPr>
        <w:tab/>
      </w:r>
      <w:r w:rsidR="00E67741" w:rsidRPr="00E67741">
        <w:rPr>
          <w:rFonts w:cs="Arial"/>
        </w:rPr>
        <w:t>Consideram</w:t>
      </w:r>
      <w:r w:rsidR="00E67741">
        <w:rPr>
          <w:rFonts w:cs="Arial"/>
        </w:rPr>
        <w:t>-</w:t>
      </w:r>
      <w:r w:rsidR="00E67741" w:rsidRPr="00E67741">
        <w:rPr>
          <w:rFonts w:cs="Arial"/>
        </w:rPr>
        <w:t>se incluídos neste item, todos os materiais, mão</w:t>
      </w:r>
      <w:r w:rsidR="00E67741">
        <w:rPr>
          <w:rFonts w:cs="Arial"/>
        </w:rPr>
        <w:t>-</w:t>
      </w:r>
      <w:r w:rsidR="00E67741" w:rsidRPr="00E67741">
        <w:rPr>
          <w:rFonts w:cs="Arial"/>
        </w:rPr>
        <w:t>de</w:t>
      </w:r>
      <w:r w:rsidR="00E67741">
        <w:rPr>
          <w:rFonts w:cs="Arial"/>
        </w:rPr>
        <w:t>-</w:t>
      </w:r>
      <w:r w:rsidR="00E67741" w:rsidRPr="00E67741">
        <w:rPr>
          <w:rFonts w:cs="Arial"/>
        </w:rPr>
        <w:t>obra especializada, equipamentos, reconstituições e outros serviços necessários, mesmo que não explicitamente descritos nesta especificação, porém indispensáveis para a perfeita conclusão dos serviços propostos.</w:t>
      </w:r>
    </w:p>
    <w:p w14:paraId="741500A0" w14:textId="77777777" w:rsidR="00E67741" w:rsidRPr="00544F52" w:rsidRDefault="00E67741" w:rsidP="00544F52">
      <w:pPr>
        <w:pStyle w:val="Corpodetexto31"/>
        <w:tabs>
          <w:tab w:val="left" w:pos="4962"/>
        </w:tabs>
        <w:spacing w:before="0"/>
        <w:ind w:left="992" w:hanging="992"/>
        <w:rPr>
          <w:rFonts w:cs="Arial"/>
          <w:b/>
          <w:bCs/>
          <w:szCs w:val="22"/>
        </w:rPr>
      </w:pPr>
    </w:p>
    <w:p w14:paraId="45D49015" w14:textId="44329C4E" w:rsidR="00E67741" w:rsidRPr="00544F52" w:rsidRDefault="00544F52" w:rsidP="00544F52">
      <w:pPr>
        <w:pStyle w:val="Corpodetexto31"/>
        <w:tabs>
          <w:tab w:val="left" w:pos="4962"/>
        </w:tabs>
        <w:spacing w:before="0"/>
        <w:ind w:left="992" w:hanging="992"/>
        <w:rPr>
          <w:rFonts w:cs="Arial"/>
          <w:b/>
          <w:bCs/>
          <w:szCs w:val="22"/>
        </w:rPr>
      </w:pPr>
      <w:r>
        <w:rPr>
          <w:rFonts w:cs="Arial"/>
          <w:b/>
          <w:bCs/>
          <w:szCs w:val="22"/>
        </w:rPr>
        <w:t>11.11</w:t>
      </w:r>
      <w:r w:rsidR="00D97DC2">
        <w:rPr>
          <w:rFonts w:cs="Arial"/>
          <w:b/>
          <w:bCs/>
          <w:szCs w:val="22"/>
        </w:rPr>
        <w:tab/>
      </w:r>
      <w:r w:rsidR="00E67741" w:rsidRPr="00544F52">
        <w:rPr>
          <w:rFonts w:cs="Arial"/>
          <w:b/>
          <w:bCs/>
          <w:szCs w:val="22"/>
        </w:rPr>
        <w:t>APLICAÇÃO E LIXAMENTO DE MASSA ACRÍLICA EM PAREDES INTERNAS, 2 DEMÃOS</w:t>
      </w:r>
    </w:p>
    <w:p w14:paraId="7F2640FB" w14:textId="77777777" w:rsidR="00E67741" w:rsidRPr="00D97DC2" w:rsidRDefault="00E67741" w:rsidP="00D97DC2">
      <w:pPr>
        <w:pStyle w:val="Corpodetexto31"/>
        <w:tabs>
          <w:tab w:val="left" w:pos="4962"/>
        </w:tabs>
        <w:spacing w:before="0"/>
        <w:ind w:left="992" w:hanging="992"/>
        <w:rPr>
          <w:rFonts w:cs="Arial"/>
        </w:rPr>
      </w:pPr>
    </w:p>
    <w:p w14:paraId="748F6BCE" w14:textId="77777777" w:rsidR="00D97DC2" w:rsidRPr="006F366B" w:rsidRDefault="00544F52" w:rsidP="00D97DC2">
      <w:pPr>
        <w:pStyle w:val="Corpodetexto31"/>
        <w:tabs>
          <w:tab w:val="left" w:pos="4962"/>
        </w:tabs>
        <w:spacing w:before="0"/>
        <w:ind w:left="992" w:hanging="992"/>
        <w:rPr>
          <w:rFonts w:cs="Arial"/>
          <w:b/>
          <w:bCs/>
        </w:rPr>
      </w:pPr>
      <w:r w:rsidRPr="00D97DC2">
        <w:rPr>
          <w:rFonts w:cs="Arial"/>
        </w:rPr>
        <w:tab/>
      </w:r>
      <w:r w:rsidR="00E67741" w:rsidRPr="006F366B">
        <w:rPr>
          <w:rFonts w:cs="Arial"/>
          <w:b/>
          <w:bCs/>
        </w:rPr>
        <w:t>Preparo da Superfície:</w:t>
      </w:r>
    </w:p>
    <w:p w14:paraId="355F7DA9" w14:textId="77777777" w:rsidR="00D97DC2" w:rsidRDefault="00D97DC2" w:rsidP="00D97DC2">
      <w:pPr>
        <w:pStyle w:val="Corpodetexto31"/>
        <w:tabs>
          <w:tab w:val="left" w:pos="4962"/>
        </w:tabs>
        <w:spacing w:before="0"/>
        <w:ind w:left="992" w:hanging="992"/>
        <w:rPr>
          <w:rFonts w:cs="Arial"/>
        </w:rPr>
      </w:pPr>
    </w:p>
    <w:p w14:paraId="2B7553EC" w14:textId="77777777" w:rsidR="009B0D69" w:rsidRDefault="00D97DC2" w:rsidP="009B0D69">
      <w:pPr>
        <w:pStyle w:val="Corpodetexto31"/>
        <w:tabs>
          <w:tab w:val="left" w:pos="4962"/>
        </w:tabs>
        <w:spacing w:before="0"/>
        <w:ind w:left="992" w:hanging="992"/>
        <w:rPr>
          <w:rFonts w:cs="Arial"/>
        </w:rPr>
      </w:pPr>
      <w:r>
        <w:rPr>
          <w:rFonts w:cs="Arial"/>
        </w:rPr>
        <w:tab/>
      </w:r>
      <w:r w:rsidR="00E67741" w:rsidRPr="00E67741">
        <w:rPr>
          <w:rFonts w:cs="Arial"/>
        </w:rPr>
        <w:t xml:space="preserve">A superfície da argamassa deve estar firme, coesa, limpa, seca, sem poeira, gordura, sabão ou mofo. </w:t>
      </w:r>
    </w:p>
    <w:p w14:paraId="2180A514" w14:textId="77777777" w:rsidR="009B0D69" w:rsidRDefault="009B0D69" w:rsidP="009B0D69">
      <w:pPr>
        <w:pStyle w:val="Corpodetexto31"/>
        <w:tabs>
          <w:tab w:val="left" w:pos="4962"/>
        </w:tabs>
        <w:spacing w:before="0"/>
        <w:ind w:left="992" w:hanging="992"/>
        <w:rPr>
          <w:rFonts w:cs="Arial"/>
        </w:rPr>
      </w:pPr>
      <w:r>
        <w:rPr>
          <w:rFonts w:cs="Arial"/>
        </w:rPr>
        <w:tab/>
      </w:r>
      <w:r w:rsidR="00E67741" w:rsidRPr="00CF329D">
        <w:rPr>
          <w:rFonts w:cs="Arial"/>
          <w:b/>
        </w:rPr>
        <w:t>Partes soltas ou mal aderidas serão eliminadas, raspando-se ou escovando-se a superfície</w:t>
      </w:r>
      <w:r w:rsidR="00E67741" w:rsidRPr="00E67741">
        <w:rPr>
          <w:rFonts w:cs="Arial"/>
        </w:rPr>
        <w:t xml:space="preserve">. </w:t>
      </w:r>
    </w:p>
    <w:p w14:paraId="6EA956EC" w14:textId="77777777" w:rsidR="009B0D69" w:rsidRDefault="009B0D69" w:rsidP="009B0D69">
      <w:pPr>
        <w:pStyle w:val="Corpodetexto31"/>
        <w:tabs>
          <w:tab w:val="left" w:pos="4962"/>
        </w:tabs>
        <w:spacing w:before="0"/>
        <w:ind w:left="992" w:hanging="992"/>
        <w:rPr>
          <w:rFonts w:cs="Arial"/>
        </w:rPr>
      </w:pPr>
      <w:r>
        <w:rPr>
          <w:rFonts w:cs="Arial"/>
          <w:b/>
        </w:rPr>
        <w:tab/>
      </w:r>
      <w:r w:rsidR="00E67741" w:rsidRPr="00E67741">
        <w:rPr>
          <w:rFonts w:cs="Arial"/>
        </w:rPr>
        <w:t xml:space="preserve">Profundas imperfeições da superfície serão corrigidas com a própria argamassa empregada no reboco. </w:t>
      </w:r>
    </w:p>
    <w:p w14:paraId="25C19F63" w14:textId="71788DB3" w:rsidR="00E67741" w:rsidRPr="00E67741" w:rsidRDefault="009B0D69" w:rsidP="009B0D69">
      <w:pPr>
        <w:pStyle w:val="Corpodetexto31"/>
        <w:tabs>
          <w:tab w:val="left" w:pos="4962"/>
        </w:tabs>
        <w:spacing w:before="0"/>
        <w:ind w:left="992" w:hanging="992"/>
        <w:rPr>
          <w:rFonts w:cs="Arial"/>
        </w:rPr>
      </w:pPr>
      <w:r>
        <w:rPr>
          <w:rFonts w:cs="Arial"/>
        </w:rPr>
        <w:tab/>
      </w:r>
      <w:r w:rsidR="00E67741" w:rsidRPr="00E67741">
        <w:rPr>
          <w:rFonts w:cs="Arial"/>
        </w:rPr>
        <w:t xml:space="preserve">Imperfeições rasas da superfície serão corrigidas com massa acrílica modelo de referência Massa </w:t>
      </w:r>
      <w:r w:rsidR="00E67741">
        <w:rPr>
          <w:rFonts w:cs="Arial"/>
        </w:rPr>
        <w:t xml:space="preserve">Acrílica </w:t>
      </w:r>
      <w:r w:rsidR="00E67741" w:rsidRPr="00E67741">
        <w:rPr>
          <w:rFonts w:cs="Arial"/>
        </w:rPr>
        <w:t>Suvinil.</w:t>
      </w:r>
    </w:p>
    <w:p w14:paraId="72E4AAE0" w14:textId="77777777" w:rsidR="002513D0" w:rsidRPr="00E67741" w:rsidRDefault="002513D0" w:rsidP="000E4FDA">
      <w:pPr>
        <w:pStyle w:val="Corpodetexto31"/>
        <w:tabs>
          <w:tab w:val="left" w:pos="4962"/>
        </w:tabs>
        <w:spacing w:before="0"/>
        <w:rPr>
          <w:rFonts w:cs="Arial"/>
        </w:rPr>
      </w:pPr>
    </w:p>
    <w:p w14:paraId="7CE81F8F" w14:textId="77777777" w:rsidR="006F366B" w:rsidRDefault="006F366B" w:rsidP="006F366B">
      <w:pPr>
        <w:pStyle w:val="Corpodetexto31"/>
        <w:tabs>
          <w:tab w:val="left" w:pos="4962"/>
        </w:tabs>
        <w:spacing w:before="0"/>
        <w:ind w:left="992" w:hanging="992"/>
        <w:rPr>
          <w:rFonts w:cs="Arial"/>
          <w:b/>
          <w:bCs/>
        </w:rPr>
      </w:pPr>
      <w:r>
        <w:rPr>
          <w:rFonts w:cs="Arial"/>
        </w:rPr>
        <w:tab/>
      </w:r>
      <w:r w:rsidR="00E67741" w:rsidRPr="006F366B">
        <w:rPr>
          <w:rFonts w:cs="Arial"/>
          <w:b/>
          <w:bCs/>
        </w:rPr>
        <w:t>Aplicar a massa acrílica:</w:t>
      </w:r>
    </w:p>
    <w:p w14:paraId="252B9592" w14:textId="77777777" w:rsidR="006F366B" w:rsidRDefault="006F366B" w:rsidP="006F366B">
      <w:pPr>
        <w:pStyle w:val="Corpodetexto31"/>
        <w:tabs>
          <w:tab w:val="left" w:pos="4962"/>
        </w:tabs>
        <w:spacing w:before="0"/>
        <w:ind w:left="992" w:hanging="992"/>
        <w:rPr>
          <w:rFonts w:cs="Arial"/>
          <w:b/>
          <w:bCs/>
        </w:rPr>
      </w:pPr>
    </w:p>
    <w:p w14:paraId="517F112E" w14:textId="77777777" w:rsidR="006F366B" w:rsidRDefault="006F366B" w:rsidP="006F366B">
      <w:pPr>
        <w:pStyle w:val="Corpodetexto31"/>
        <w:tabs>
          <w:tab w:val="left" w:pos="4962"/>
        </w:tabs>
        <w:spacing w:before="0"/>
        <w:ind w:left="992" w:hanging="992"/>
        <w:rPr>
          <w:rFonts w:cs="Arial"/>
        </w:rPr>
      </w:pPr>
      <w:r>
        <w:rPr>
          <w:rFonts w:cs="Arial"/>
          <w:b/>
          <w:bCs/>
        </w:rPr>
        <w:tab/>
      </w:r>
      <w:r w:rsidR="00E67741" w:rsidRPr="00E67741">
        <w:rPr>
          <w:rFonts w:cs="Arial"/>
        </w:rPr>
        <w:t>Lixar manualmente e remover todo o pó e demais impurezas</w:t>
      </w:r>
      <w:r w:rsidR="00E67741">
        <w:rPr>
          <w:rFonts w:cs="Arial"/>
        </w:rPr>
        <w:t xml:space="preserve"> com lixas grãos 120 e 180 e 220.</w:t>
      </w:r>
    </w:p>
    <w:p w14:paraId="5C154369" w14:textId="77777777" w:rsidR="006F366B" w:rsidRDefault="006F366B" w:rsidP="006F366B">
      <w:pPr>
        <w:pStyle w:val="Corpodetexto31"/>
        <w:tabs>
          <w:tab w:val="left" w:pos="4962"/>
        </w:tabs>
        <w:spacing w:before="0"/>
        <w:ind w:left="992" w:hanging="992"/>
        <w:rPr>
          <w:rFonts w:cs="Arial"/>
        </w:rPr>
      </w:pPr>
    </w:p>
    <w:p w14:paraId="0FB094A9" w14:textId="36C7EB56" w:rsidR="00E67741" w:rsidRPr="006F366B" w:rsidRDefault="006F366B" w:rsidP="006F366B">
      <w:pPr>
        <w:pStyle w:val="Corpodetexto31"/>
        <w:tabs>
          <w:tab w:val="left" w:pos="4962"/>
        </w:tabs>
        <w:spacing w:before="0"/>
        <w:ind w:left="992" w:hanging="992"/>
        <w:rPr>
          <w:rFonts w:cs="Arial"/>
          <w:b/>
          <w:bCs/>
        </w:rPr>
      </w:pPr>
      <w:r>
        <w:rPr>
          <w:rFonts w:cs="Arial"/>
        </w:rPr>
        <w:tab/>
      </w:r>
      <w:r w:rsidR="00E67741" w:rsidRPr="00E67741">
        <w:rPr>
          <w:rFonts w:cs="Arial"/>
        </w:rPr>
        <w:t>Consideram</w:t>
      </w:r>
      <w:r w:rsidR="00E67741">
        <w:rPr>
          <w:rFonts w:cs="Arial"/>
        </w:rPr>
        <w:t>-</w:t>
      </w:r>
      <w:r w:rsidR="00E67741" w:rsidRPr="00E67741">
        <w:rPr>
          <w:rFonts w:cs="Arial"/>
        </w:rPr>
        <w:t>se incluídos neste item, todos os materiais, mão</w:t>
      </w:r>
      <w:r w:rsidR="00E67741">
        <w:rPr>
          <w:rFonts w:cs="Arial"/>
        </w:rPr>
        <w:t>-</w:t>
      </w:r>
      <w:r w:rsidR="00E67741" w:rsidRPr="00E67741">
        <w:rPr>
          <w:rFonts w:cs="Arial"/>
        </w:rPr>
        <w:t>de</w:t>
      </w:r>
      <w:r w:rsidR="00E67741">
        <w:rPr>
          <w:rFonts w:cs="Arial"/>
        </w:rPr>
        <w:t>-</w:t>
      </w:r>
      <w:r w:rsidR="00E67741" w:rsidRPr="00E67741">
        <w:rPr>
          <w:rFonts w:cs="Arial"/>
        </w:rPr>
        <w:t>obra especializada, equipamentos, reconstituições e outros serviços necessários, mesmo que não explicitamente descritos nesta especificação, porém indispensáveis para a perfeita conclusão dos serviços propostos.</w:t>
      </w:r>
    </w:p>
    <w:p w14:paraId="5033BD34" w14:textId="77777777" w:rsidR="00712CE7" w:rsidRPr="006F366B" w:rsidRDefault="00712CE7" w:rsidP="00FB641A">
      <w:pPr>
        <w:pStyle w:val="Corpodetexto31"/>
        <w:tabs>
          <w:tab w:val="left" w:pos="4962"/>
        </w:tabs>
        <w:spacing w:before="0"/>
        <w:rPr>
          <w:rFonts w:cs="Arial"/>
          <w:b/>
          <w:bCs/>
          <w:szCs w:val="22"/>
        </w:rPr>
      </w:pPr>
    </w:p>
    <w:p w14:paraId="2595F134" w14:textId="2AB28E9B" w:rsidR="007F77B5" w:rsidRDefault="006F366B" w:rsidP="007F77B5">
      <w:pPr>
        <w:pStyle w:val="Corpodetexto31"/>
        <w:tabs>
          <w:tab w:val="left" w:pos="4962"/>
        </w:tabs>
        <w:spacing w:before="0"/>
        <w:ind w:left="992" w:hanging="992"/>
        <w:rPr>
          <w:rFonts w:cs="Arial"/>
          <w:b/>
          <w:bCs/>
          <w:szCs w:val="22"/>
        </w:rPr>
      </w:pPr>
      <w:r>
        <w:rPr>
          <w:rFonts w:cs="Arial"/>
          <w:b/>
          <w:bCs/>
          <w:szCs w:val="22"/>
        </w:rPr>
        <w:t xml:space="preserve">12. </w:t>
      </w:r>
      <w:r>
        <w:rPr>
          <w:rFonts w:cs="Arial"/>
          <w:b/>
          <w:bCs/>
          <w:szCs w:val="22"/>
        </w:rPr>
        <w:tab/>
      </w:r>
      <w:r w:rsidR="00E67741" w:rsidRPr="006F366B">
        <w:rPr>
          <w:rFonts w:cs="Arial"/>
          <w:b/>
          <w:bCs/>
          <w:szCs w:val="22"/>
        </w:rPr>
        <w:t>SERVIÇOS COMPLEMENTARES</w:t>
      </w:r>
    </w:p>
    <w:p w14:paraId="054EB421" w14:textId="77777777" w:rsidR="007F77B5" w:rsidRDefault="007F77B5" w:rsidP="007F77B5">
      <w:pPr>
        <w:pStyle w:val="Corpodetexto31"/>
        <w:tabs>
          <w:tab w:val="left" w:pos="4962"/>
        </w:tabs>
        <w:spacing w:before="0"/>
        <w:ind w:left="992" w:hanging="992"/>
        <w:rPr>
          <w:rFonts w:cs="Arial"/>
          <w:b/>
          <w:bCs/>
          <w:szCs w:val="22"/>
        </w:rPr>
      </w:pPr>
    </w:p>
    <w:p w14:paraId="0B12CE53" w14:textId="77777777" w:rsidR="007F77B5" w:rsidRPr="007F77B5" w:rsidRDefault="007F77B5" w:rsidP="007F77B5">
      <w:pPr>
        <w:pStyle w:val="Corpodetexto31"/>
        <w:tabs>
          <w:tab w:val="left" w:pos="4962"/>
        </w:tabs>
        <w:spacing w:before="0"/>
        <w:ind w:left="992" w:hanging="992"/>
        <w:rPr>
          <w:b/>
          <w:bCs/>
        </w:rPr>
      </w:pPr>
      <w:r w:rsidRPr="007F77B5">
        <w:rPr>
          <w:rFonts w:cs="Arial"/>
          <w:b/>
          <w:bCs/>
          <w:szCs w:val="22"/>
        </w:rPr>
        <w:t xml:space="preserve">12.1 </w:t>
      </w:r>
      <w:r w:rsidRPr="007F77B5">
        <w:rPr>
          <w:rFonts w:cs="Arial"/>
          <w:b/>
          <w:bCs/>
          <w:szCs w:val="22"/>
        </w:rPr>
        <w:tab/>
      </w:r>
      <w:r w:rsidR="00E67741" w:rsidRPr="007F77B5">
        <w:rPr>
          <w:b/>
          <w:bCs/>
        </w:rPr>
        <w:t xml:space="preserve">PROTEÇÃO DE </w:t>
      </w:r>
      <w:r w:rsidR="00F14E7C" w:rsidRPr="007F77B5">
        <w:rPr>
          <w:b/>
          <w:bCs/>
        </w:rPr>
        <w:t xml:space="preserve">EQUIPAMENTOS, </w:t>
      </w:r>
      <w:r w:rsidR="00E67741" w:rsidRPr="007F77B5">
        <w:rPr>
          <w:b/>
          <w:bCs/>
        </w:rPr>
        <w:t>MÓVEIS</w:t>
      </w:r>
      <w:r w:rsidR="00F14E7C" w:rsidRPr="007F77B5">
        <w:rPr>
          <w:b/>
          <w:bCs/>
        </w:rPr>
        <w:t xml:space="preserve"> </w:t>
      </w:r>
      <w:r w:rsidR="00E67741" w:rsidRPr="007F77B5">
        <w:rPr>
          <w:b/>
          <w:bCs/>
        </w:rPr>
        <w:t>E SUPERFÍCIES</w:t>
      </w:r>
      <w:r w:rsidR="00456C2C" w:rsidRPr="007F77B5">
        <w:rPr>
          <w:b/>
          <w:bCs/>
        </w:rPr>
        <w:t xml:space="preserve"> COM LONA DE PLÁSTICO PRETA </w:t>
      </w:r>
    </w:p>
    <w:p w14:paraId="73415371" w14:textId="77777777" w:rsidR="007F77B5" w:rsidRDefault="007F77B5" w:rsidP="007F77B5">
      <w:pPr>
        <w:pStyle w:val="Corpodetexto31"/>
        <w:tabs>
          <w:tab w:val="left" w:pos="4962"/>
        </w:tabs>
        <w:spacing w:before="0"/>
        <w:ind w:left="992" w:hanging="992"/>
        <w:rPr>
          <w:rFonts w:cs="Arial"/>
        </w:rPr>
      </w:pPr>
    </w:p>
    <w:p w14:paraId="2BECD53C" w14:textId="77777777"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Deverão ser previstas proteções em torno das áreas a serem trabalhadas, incluindo a proteção de mobiliário, equipamentos e demais instalações adjacentes.</w:t>
      </w:r>
    </w:p>
    <w:p w14:paraId="366356F2" w14:textId="663C21E2" w:rsidR="007F77B5" w:rsidRDefault="00F14E7C" w:rsidP="007F77B5">
      <w:pPr>
        <w:pStyle w:val="Corpodetexto31"/>
        <w:tabs>
          <w:tab w:val="left" w:pos="4962"/>
        </w:tabs>
        <w:spacing w:before="0"/>
        <w:ind w:left="992" w:hanging="992"/>
        <w:rPr>
          <w:rFonts w:cs="Arial"/>
        </w:rPr>
      </w:pPr>
      <w:r w:rsidRPr="00F14E7C">
        <w:rPr>
          <w:rFonts w:cs="Arial"/>
        </w:rPr>
        <w:t xml:space="preserve"> </w:t>
      </w:r>
    </w:p>
    <w:p w14:paraId="04B7F2EF" w14:textId="7393AAA5"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Estas proteções serão removíveis e executadas de forma a resguardar contra qualquer tipo de acidente.</w:t>
      </w:r>
    </w:p>
    <w:p w14:paraId="719FD1F8" w14:textId="77777777" w:rsidR="007F77B5" w:rsidRDefault="007F77B5" w:rsidP="007F77B5">
      <w:pPr>
        <w:pStyle w:val="Corpodetexto31"/>
        <w:tabs>
          <w:tab w:val="left" w:pos="4962"/>
        </w:tabs>
        <w:spacing w:before="0"/>
        <w:ind w:left="992" w:hanging="992"/>
        <w:rPr>
          <w:rFonts w:cs="Arial"/>
        </w:rPr>
      </w:pPr>
    </w:p>
    <w:p w14:paraId="10CB9691" w14:textId="77777777"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Deverá ser utilizada lona plástica tipo terreiro de qualidade e com boa resistência, à base de lençol de polietileno aditivado, em espessura compatível com a destinação de proteção de móveis e equipamentos.</w:t>
      </w:r>
    </w:p>
    <w:p w14:paraId="4D7FFF70" w14:textId="1B4713B4" w:rsidR="007F77B5" w:rsidRDefault="00F14E7C" w:rsidP="007F77B5">
      <w:pPr>
        <w:pStyle w:val="Corpodetexto31"/>
        <w:tabs>
          <w:tab w:val="left" w:pos="4962"/>
        </w:tabs>
        <w:spacing w:before="0"/>
        <w:ind w:left="992" w:hanging="992"/>
        <w:rPr>
          <w:rFonts w:cs="Arial"/>
        </w:rPr>
      </w:pPr>
      <w:r w:rsidRPr="00F14E7C">
        <w:rPr>
          <w:rFonts w:cs="Arial"/>
        </w:rPr>
        <w:t xml:space="preserve"> </w:t>
      </w:r>
    </w:p>
    <w:p w14:paraId="3E608A46" w14:textId="2948BB09" w:rsidR="00F14E7C" w:rsidRPr="007F77B5" w:rsidRDefault="007F77B5" w:rsidP="007F77B5">
      <w:pPr>
        <w:pStyle w:val="Corpodetexto31"/>
        <w:tabs>
          <w:tab w:val="left" w:pos="4962"/>
        </w:tabs>
        <w:spacing w:before="0"/>
        <w:ind w:left="992" w:hanging="992"/>
        <w:rPr>
          <w:rFonts w:cs="Arial"/>
          <w:b/>
          <w:bCs/>
          <w:szCs w:val="22"/>
        </w:rPr>
      </w:pPr>
      <w:r>
        <w:rPr>
          <w:rFonts w:cs="Arial"/>
        </w:rPr>
        <w:tab/>
      </w:r>
      <w:r w:rsidR="00F14E7C" w:rsidRPr="00F14E7C">
        <w:rPr>
          <w:rFonts w:cs="Arial"/>
        </w:rPr>
        <w:t>As bordas deverão ser fixadas de modo a não permitir que a lona se desloque até o término da intervenção, sem que danifique o móvel ou equipamento.</w:t>
      </w:r>
    </w:p>
    <w:p w14:paraId="7AEFAF33" w14:textId="77777777" w:rsidR="00FA69D1" w:rsidRPr="007F77B5" w:rsidRDefault="00FA69D1" w:rsidP="007F77B5">
      <w:pPr>
        <w:pStyle w:val="Corpodetexto31"/>
        <w:tabs>
          <w:tab w:val="left" w:pos="4962"/>
        </w:tabs>
        <w:spacing w:before="0"/>
        <w:ind w:left="992" w:hanging="992"/>
        <w:rPr>
          <w:rFonts w:cs="Arial"/>
          <w:b/>
          <w:bCs/>
          <w:szCs w:val="22"/>
        </w:rPr>
      </w:pPr>
    </w:p>
    <w:p w14:paraId="4B017E7F" w14:textId="77777777" w:rsidR="007F77B5" w:rsidRDefault="007F77B5" w:rsidP="007F77B5">
      <w:pPr>
        <w:pStyle w:val="Corpodetexto31"/>
        <w:tabs>
          <w:tab w:val="left" w:pos="4962"/>
        </w:tabs>
        <w:spacing w:before="0"/>
        <w:ind w:left="992" w:hanging="992"/>
        <w:rPr>
          <w:rFonts w:cs="Arial"/>
          <w:b/>
          <w:bCs/>
          <w:szCs w:val="22"/>
        </w:rPr>
      </w:pPr>
      <w:r>
        <w:rPr>
          <w:rFonts w:cs="Arial"/>
          <w:b/>
          <w:bCs/>
          <w:szCs w:val="22"/>
        </w:rPr>
        <w:lastRenderedPageBreak/>
        <w:t xml:space="preserve">12.2 </w:t>
      </w:r>
      <w:r>
        <w:rPr>
          <w:rFonts w:cs="Arial"/>
          <w:b/>
          <w:bCs/>
          <w:szCs w:val="22"/>
        </w:rPr>
        <w:tab/>
      </w:r>
      <w:r w:rsidR="00E3135C" w:rsidRPr="007F77B5">
        <w:rPr>
          <w:rFonts w:cs="Arial"/>
          <w:b/>
          <w:bCs/>
          <w:szCs w:val="22"/>
        </w:rPr>
        <w:t xml:space="preserve">REMOÇÃO E REINSTALAÇÃO </w:t>
      </w:r>
      <w:r w:rsidR="002C1236" w:rsidRPr="007F77B5">
        <w:rPr>
          <w:rFonts w:cs="Arial"/>
          <w:b/>
          <w:bCs/>
          <w:szCs w:val="22"/>
        </w:rPr>
        <w:t>DE MÓVEIS, ELETRODOMÉSTICOS, BIOMBOS, BALCÕES, PLACAS DE SINALIZAÇÃO E DEMAIS ACESSÓRIOS E EQUIPAMENTOS</w:t>
      </w:r>
    </w:p>
    <w:p w14:paraId="310E771D" w14:textId="77777777" w:rsidR="007F77B5" w:rsidRDefault="007F77B5" w:rsidP="007F77B5">
      <w:pPr>
        <w:pStyle w:val="Corpodetexto31"/>
        <w:tabs>
          <w:tab w:val="left" w:pos="4962"/>
        </w:tabs>
        <w:spacing w:before="0"/>
        <w:ind w:left="992" w:hanging="992"/>
        <w:rPr>
          <w:rFonts w:cs="Arial"/>
          <w:b/>
          <w:bCs/>
          <w:szCs w:val="22"/>
        </w:rPr>
      </w:pPr>
    </w:p>
    <w:p w14:paraId="4EEA23AC" w14:textId="77777777" w:rsidR="007F77B5" w:rsidRDefault="007F77B5" w:rsidP="007F77B5">
      <w:pPr>
        <w:pStyle w:val="Corpodetexto31"/>
        <w:tabs>
          <w:tab w:val="left" w:pos="4962"/>
        </w:tabs>
        <w:spacing w:before="0"/>
        <w:ind w:left="992" w:hanging="992"/>
        <w:rPr>
          <w:rFonts w:cs="Arial"/>
        </w:rPr>
      </w:pPr>
      <w:r>
        <w:rPr>
          <w:rFonts w:cs="Arial"/>
          <w:b/>
          <w:bCs/>
          <w:szCs w:val="22"/>
        </w:rPr>
        <w:tab/>
      </w:r>
      <w:r w:rsidR="002C1236">
        <w:rPr>
          <w:rFonts w:cs="Arial"/>
        </w:rPr>
        <w:t xml:space="preserve">Todos os </w:t>
      </w:r>
      <w:r w:rsidR="002C1236" w:rsidRPr="002C1236">
        <w:rPr>
          <w:rFonts w:cs="Arial"/>
        </w:rPr>
        <w:t>móveis, eletrodomésticos, biombos, balcões, placas de sinalização e demais acessórios e equipamento</w:t>
      </w:r>
      <w:r w:rsidR="002C1236">
        <w:rPr>
          <w:rFonts w:cs="Arial"/>
        </w:rPr>
        <w:t xml:space="preserve">, deverão ser </w:t>
      </w:r>
      <w:r w:rsidR="00E3135C">
        <w:rPr>
          <w:rFonts w:cs="Arial"/>
        </w:rPr>
        <w:t>removidos (</w:t>
      </w:r>
      <w:r w:rsidR="002C1236">
        <w:rPr>
          <w:rFonts w:cs="Arial"/>
        </w:rPr>
        <w:t>remanejados</w:t>
      </w:r>
      <w:r w:rsidR="00E3135C">
        <w:rPr>
          <w:rFonts w:cs="Arial"/>
        </w:rPr>
        <w:t>,</w:t>
      </w:r>
      <w:r w:rsidR="002C1236">
        <w:rPr>
          <w:rFonts w:cs="Arial"/>
        </w:rPr>
        <w:t xml:space="preserve"> afastados) para </w:t>
      </w:r>
      <w:r w:rsidR="00205B87">
        <w:rPr>
          <w:rFonts w:cs="Arial"/>
        </w:rPr>
        <w:t xml:space="preserve">permitir </w:t>
      </w:r>
      <w:r w:rsidR="002C1236">
        <w:rPr>
          <w:rFonts w:cs="Arial"/>
        </w:rPr>
        <w:t xml:space="preserve">a pintura completa das paredes, tetos e esquadrias. Devendo ser </w:t>
      </w:r>
      <w:r w:rsidR="00E3135C">
        <w:rPr>
          <w:rFonts w:cs="Arial"/>
        </w:rPr>
        <w:t>reinstalados (recolocados)</w:t>
      </w:r>
      <w:r w:rsidR="002C1236">
        <w:rPr>
          <w:rFonts w:cs="Arial"/>
        </w:rPr>
        <w:t xml:space="preserve"> para o local original após a pintura.</w:t>
      </w:r>
    </w:p>
    <w:p w14:paraId="261A33F6" w14:textId="77777777" w:rsidR="007F77B5" w:rsidRDefault="007F77B5" w:rsidP="007F77B5">
      <w:pPr>
        <w:pStyle w:val="Corpodetexto31"/>
        <w:tabs>
          <w:tab w:val="left" w:pos="4962"/>
        </w:tabs>
        <w:spacing w:before="0"/>
        <w:ind w:left="992" w:hanging="992"/>
        <w:rPr>
          <w:rFonts w:cs="Arial"/>
        </w:rPr>
      </w:pPr>
    </w:p>
    <w:p w14:paraId="248EA683" w14:textId="77777777" w:rsidR="007F77B5" w:rsidRDefault="007F77B5" w:rsidP="007F77B5">
      <w:pPr>
        <w:pStyle w:val="Corpodetexto31"/>
        <w:tabs>
          <w:tab w:val="left" w:pos="4962"/>
        </w:tabs>
        <w:spacing w:before="0"/>
        <w:ind w:left="992" w:hanging="992"/>
        <w:rPr>
          <w:rFonts w:cs="Arial"/>
        </w:rPr>
      </w:pPr>
      <w:r>
        <w:rPr>
          <w:rFonts w:cs="Arial"/>
        </w:rPr>
        <w:tab/>
      </w:r>
      <w:r w:rsidR="002C1236" w:rsidRPr="002C1236">
        <w:rPr>
          <w:rFonts w:cs="Arial"/>
        </w:rPr>
        <w:t>Para este serviço deverão tomados os devidos cuidados para evitar toda e qualquer espécie dano e/ou extravio, devendo ficar a cargo da CONTRATADA toda responsabilidade destas retiradas, transportes, guardas, recolocações e relocações.</w:t>
      </w:r>
    </w:p>
    <w:p w14:paraId="20EC357F" w14:textId="77777777" w:rsidR="007F77B5" w:rsidRDefault="007F77B5" w:rsidP="007F77B5">
      <w:pPr>
        <w:pStyle w:val="Corpodetexto31"/>
        <w:tabs>
          <w:tab w:val="left" w:pos="4962"/>
        </w:tabs>
        <w:spacing w:before="0"/>
        <w:ind w:left="992" w:hanging="992"/>
        <w:rPr>
          <w:rFonts w:cs="Arial"/>
        </w:rPr>
      </w:pPr>
    </w:p>
    <w:p w14:paraId="385B802D" w14:textId="20CD10C5" w:rsidR="002C1236" w:rsidRPr="007F77B5" w:rsidRDefault="007F77B5" w:rsidP="007F77B5">
      <w:pPr>
        <w:pStyle w:val="Corpodetexto31"/>
        <w:tabs>
          <w:tab w:val="left" w:pos="4962"/>
        </w:tabs>
        <w:spacing w:before="0"/>
        <w:ind w:left="992" w:hanging="992"/>
        <w:rPr>
          <w:rFonts w:cs="Arial"/>
          <w:b/>
          <w:bCs/>
          <w:szCs w:val="22"/>
        </w:rPr>
      </w:pPr>
      <w:r>
        <w:rPr>
          <w:rFonts w:cs="Arial"/>
        </w:rPr>
        <w:tab/>
      </w:r>
      <w:r w:rsidR="002C1236" w:rsidRPr="002C1236">
        <w:rPr>
          <w:rFonts w:cs="Arial"/>
        </w:rPr>
        <w:t>Estes serviços deverão ser executados conforme programação previamente discutida e aprovada pela Fiscalização.</w:t>
      </w:r>
    </w:p>
    <w:p w14:paraId="2FFAAA8B" w14:textId="77777777" w:rsidR="002C1236" w:rsidRPr="007F77B5" w:rsidRDefault="002C1236" w:rsidP="007F77B5">
      <w:pPr>
        <w:pStyle w:val="Corpodetexto31"/>
        <w:tabs>
          <w:tab w:val="left" w:pos="4962"/>
        </w:tabs>
        <w:spacing w:before="0"/>
        <w:ind w:left="992" w:hanging="992"/>
        <w:rPr>
          <w:rFonts w:cs="Arial"/>
          <w:b/>
          <w:bCs/>
          <w:szCs w:val="22"/>
        </w:rPr>
      </w:pPr>
    </w:p>
    <w:p w14:paraId="05B09D1A" w14:textId="77777777" w:rsidR="007F77B5" w:rsidRDefault="007F77B5" w:rsidP="007F77B5">
      <w:pPr>
        <w:pStyle w:val="Corpodetexto31"/>
        <w:tabs>
          <w:tab w:val="left" w:pos="4962"/>
        </w:tabs>
        <w:spacing w:before="0"/>
        <w:ind w:left="992" w:hanging="992"/>
        <w:rPr>
          <w:rFonts w:cs="Arial"/>
          <w:b/>
          <w:bCs/>
          <w:szCs w:val="22"/>
        </w:rPr>
      </w:pPr>
      <w:r>
        <w:rPr>
          <w:rFonts w:cs="Arial"/>
          <w:b/>
          <w:bCs/>
          <w:szCs w:val="22"/>
        </w:rPr>
        <w:t xml:space="preserve">12.3 </w:t>
      </w:r>
      <w:r>
        <w:rPr>
          <w:rFonts w:cs="Arial"/>
          <w:b/>
          <w:bCs/>
          <w:szCs w:val="22"/>
        </w:rPr>
        <w:tab/>
      </w:r>
      <w:r w:rsidR="00FA69D1" w:rsidRPr="007F77B5">
        <w:rPr>
          <w:rFonts w:cs="Arial"/>
          <w:b/>
          <w:bCs/>
          <w:szCs w:val="22"/>
        </w:rPr>
        <w:t>LIMPEZA PERMANENTE E FINAL DE REPINGOS DE TINTA, MASSA E PÓ DE LIXAMENTO</w:t>
      </w:r>
    </w:p>
    <w:p w14:paraId="675B5562" w14:textId="77777777" w:rsidR="007F77B5" w:rsidRDefault="007F77B5" w:rsidP="007F77B5">
      <w:pPr>
        <w:pStyle w:val="Corpodetexto31"/>
        <w:tabs>
          <w:tab w:val="left" w:pos="4962"/>
        </w:tabs>
        <w:spacing w:before="0"/>
        <w:ind w:left="992" w:hanging="992"/>
        <w:rPr>
          <w:rFonts w:cs="Arial"/>
          <w:b/>
          <w:bCs/>
          <w:szCs w:val="22"/>
        </w:rPr>
      </w:pPr>
    </w:p>
    <w:p w14:paraId="4FA23901" w14:textId="501C931D" w:rsidR="007F77B5" w:rsidRDefault="007F77B5" w:rsidP="007F77B5">
      <w:pPr>
        <w:pStyle w:val="Corpodetexto31"/>
        <w:tabs>
          <w:tab w:val="left" w:pos="4962"/>
        </w:tabs>
        <w:spacing w:before="0"/>
        <w:ind w:left="992" w:hanging="992"/>
        <w:rPr>
          <w:rFonts w:cs="Arial"/>
          <w:bCs/>
          <w:szCs w:val="22"/>
        </w:rPr>
      </w:pPr>
      <w:r>
        <w:rPr>
          <w:rFonts w:cs="Arial"/>
          <w:b/>
          <w:bCs/>
          <w:szCs w:val="22"/>
        </w:rPr>
        <w:tab/>
      </w:r>
      <w:r w:rsidR="00FA69D1" w:rsidRPr="00CB6E85">
        <w:rPr>
          <w:rFonts w:cs="Arial"/>
          <w:bCs/>
          <w:szCs w:val="22"/>
        </w:rPr>
        <w:t xml:space="preserve">Deverão ser removidos, sem causar danos ao material, todos os detritos aderidos nas superfícies dos revestimentos de piso, parede e esquadrias de madeira; das esquadrias de vidro e de aço; dos materiais de acabamento, inclusive bancadas, louças, metais, ferragens, caixas de tomada, quadros elétricos, grelhas de </w:t>
      </w:r>
      <w:r w:rsidR="006714A9" w:rsidRPr="00CB6E85">
        <w:rPr>
          <w:rFonts w:cs="Arial"/>
          <w:bCs/>
          <w:szCs w:val="22"/>
        </w:rPr>
        <w:t>ar-condicionado</w:t>
      </w:r>
      <w:r w:rsidR="00FA69D1" w:rsidRPr="00CB6E85">
        <w:rPr>
          <w:rFonts w:cs="Arial"/>
          <w:bCs/>
          <w:szCs w:val="22"/>
        </w:rPr>
        <w:t>, etc.</w:t>
      </w:r>
    </w:p>
    <w:p w14:paraId="301BA83A" w14:textId="77777777" w:rsidR="007F77B5" w:rsidRDefault="007F77B5" w:rsidP="007F77B5">
      <w:pPr>
        <w:pStyle w:val="Corpodetexto31"/>
        <w:tabs>
          <w:tab w:val="left" w:pos="4962"/>
        </w:tabs>
        <w:spacing w:before="0"/>
        <w:ind w:left="992" w:hanging="992"/>
        <w:rPr>
          <w:rFonts w:cs="Arial"/>
          <w:bCs/>
          <w:szCs w:val="22"/>
        </w:rPr>
      </w:pPr>
    </w:p>
    <w:p w14:paraId="28D1A060" w14:textId="77777777" w:rsidR="007F77B5" w:rsidRDefault="007F77B5" w:rsidP="007F77B5">
      <w:pPr>
        <w:pStyle w:val="Corpodetexto31"/>
        <w:tabs>
          <w:tab w:val="left" w:pos="4962"/>
        </w:tabs>
        <w:spacing w:before="0"/>
        <w:ind w:left="992" w:hanging="992"/>
        <w:rPr>
          <w:rFonts w:cs="Arial"/>
          <w:b/>
          <w:bCs/>
          <w:szCs w:val="22"/>
        </w:rPr>
      </w:pPr>
      <w:r>
        <w:rPr>
          <w:rFonts w:cs="Arial"/>
          <w:bCs/>
          <w:szCs w:val="22"/>
        </w:rPr>
        <w:tab/>
      </w:r>
      <w:r w:rsidR="00FA69D1" w:rsidRPr="00FA69D1">
        <w:rPr>
          <w:rFonts w:cs="Arial"/>
          <w:b/>
          <w:bCs/>
          <w:szCs w:val="22"/>
        </w:rPr>
        <w:t>Deverão ser eliminados, sobretudo, os respingos de tinta e os excessos de massa de rejuntamento, de calafetação ou de assentamento dos materiais.</w:t>
      </w:r>
    </w:p>
    <w:p w14:paraId="29C6628A" w14:textId="77777777" w:rsidR="007F77B5" w:rsidRDefault="007F77B5" w:rsidP="007F77B5">
      <w:pPr>
        <w:pStyle w:val="Corpodetexto31"/>
        <w:tabs>
          <w:tab w:val="left" w:pos="4962"/>
        </w:tabs>
        <w:spacing w:before="0"/>
        <w:ind w:left="992" w:hanging="992"/>
        <w:rPr>
          <w:rFonts w:cs="Arial"/>
          <w:b/>
          <w:bCs/>
          <w:szCs w:val="22"/>
        </w:rPr>
      </w:pPr>
    </w:p>
    <w:p w14:paraId="37633EE2" w14:textId="77777777" w:rsidR="007F77B5" w:rsidRDefault="007F77B5" w:rsidP="007F77B5">
      <w:pPr>
        <w:pStyle w:val="Corpodetexto31"/>
        <w:tabs>
          <w:tab w:val="left" w:pos="4962"/>
        </w:tabs>
        <w:spacing w:before="0"/>
        <w:ind w:left="992" w:hanging="992"/>
        <w:rPr>
          <w:rFonts w:cs="Arial"/>
          <w:bCs/>
          <w:szCs w:val="22"/>
        </w:rPr>
      </w:pPr>
      <w:r>
        <w:rPr>
          <w:rFonts w:cs="Arial"/>
          <w:b/>
          <w:bCs/>
          <w:szCs w:val="22"/>
        </w:rPr>
        <w:tab/>
      </w:r>
      <w:r w:rsidR="00FA69D1" w:rsidRPr="00CB6E85">
        <w:rPr>
          <w:rFonts w:cs="Arial"/>
          <w:bCs/>
          <w:szCs w:val="22"/>
        </w:rPr>
        <w:t>Durante a limpeza da obra deve-se ter o cuidado de vedar todos os ralos para que os detritos provenientes da limpeza não venham a obstruí-los posteriormente.</w:t>
      </w:r>
    </w:p>
    <w:p w14:paraId="6E75332D" w14:textId="77777777" w:rsidR="007F77B5" w:rsidRDefault="007F77B5" w:rsidP="007F77B5">
      <w:pPr>
        <w:pStyle w:val="Corpodetexto31"/>
        <w:tabs>
          <w:tab w:val="left" w:pos="4962"/>
        </w:tabs>
        <w:spacing w:before="0"/>
        <w:ind w:left="992" w:hanging="992"/>
        <w:rPr>
          <w:rFonts w:cs="Arial"/>
          <w:bCs/>
          <w:szCs w:val="22"/>
        </w:rPr>
      </w:pPr>
    </w:p>
    <w:p w14:paraId="4926A717" w14:textId="21393DE9" w:rsidR="00FA69D1" w:rsidRPr="007F77B5" w:rsidRDefault="007F77B5" w:rsidP="007F77B5">
      <w:pPr>
        <w:pStyle w:val="Corpodetexto31"/>
        <w:tabs>
          <w:tab w:val="left" w:pos="4962"/>
        </w:tabs>
        <w:spacing w:before="0"/>
        <w:ind w:left="992" w:hanging="992"/>
        <w:rPr>
          <w:rFonts w:cs="Arial"/>
          <w:b/>
          <w:bCs/>
          <w:szCs w:val="22"/>
        </w:rPr>
      </w:pPr>
      <w:r>
        <w:rPr>
          <w:rFonts w:cs="Arial"/>
          <w:bCs/>
          <w:szCs w:val="22"/>
        </w:rPr>
        <w:tab/>
      </w:r>
      <w:r w:rsidR="00FA69D1" w:rsidRPr="00CB6E85">
        <w:rPr>
          <w:rFonts w:cs="Arial"/>
          <w:bCs/>
          <w:szCs w:val="22"/>
        </w:rPr>
        <w:t>Ao final dos serviços a unidade deverá ser entregue limpa e livre de entulho ou sobra de qualquer material.</w:t>
      </w:r>
    </w:p>
    <w:p w14:paraId="1A9FEC96" w14:textId="582136E7" w:rsidR="00133133" w:rsidRPr="007F77B5" w:rsidRDefault="00133133" w:rsidP="006714A9">
      <w:pPr>
        <w:pStyle w:val="Corpodetexto31"/>
        <w:tabs>
          <w:tab w:val="left" w:pos="4962"/>
        </w:tabs>
        <w:spacing w:before="0"/>
        <w:ind w:left="992" w:hanging="992"/>
        <w:rPr>
          <w:rFonts w:cs="Arial"/>
          <w:b/>
          <w:bCs/>
          <w:szCs w:val="22"/>
        </w:rPr>
      </w:pPr>
    </w:p>
    <w:p w14:paraId="1DFBC5E8" w14:textId="77777777" w:rsidR="006714A9" w:rsidRDefault="006714A9" w:rsidP="006714A9">
      <w:pPr>
        <w:pStyle w:val="Corpodetexto31"/>
        <w:tabs>
          <w:tab w:val="left" w:pos="4962"/>
        </w:tabs>
        <w:spacing w:before="0"/>
        <w:ind w:left="992" w:hanging="992"/>
        <w:rPr>
          <w:rFonts w:cs="Arial"/>
          <w:b/>
          <w:bCs/>
          <w:szCs w:val="22"/>
        </w:rPr>
      </w:pPr>
      <w:r>
        <w:rPr>
          <w:rFonts w:cs="Arial"/>
          <w:b/>
          <w:bCs/>
          <w:szCs w:val="22"/>
        </w:rPr>
        <w:t xml:space="preserve">12.4 </w:t>
      </w:r>
      <w:r>
        <w:rPr>
          <w:rFonts w:cs="Arial"/>
          <w:b/>
          <w:bCs/>
          <w:szCs w:val="22"/>
        </w:rPr>
        <w:tab/>
      </w:r>
      <w:r w:rsidR="00FA69D1" w:rsidRPr="006714A9">
        <w:rPr>
          <w:rFonts w:cs="Arial"/>
          <w:b/>
          <w:bCs/>
          <w:szCs w:val="22"/>
        </w:rPr>
        <w:t>LOCA</w:t>
      </w:r>
      <w:r w:rsidR="00BE1FBA" w:rsidRPr="006714A9">
        <w:rPr>
          <w:rFonts w:cs="Arial"/>
          <w:b/>
          <w:bCs/>
          <w:szCs w:val="22"/>
        </w:rPr>
        <w:t>ÇÃO</w:t>
      </w:r>
      <w:r w:rsidR="00FA69D1" w:rsidRPr="006714A9">
        <w:rPr>
          <w:rFonts w:cs="Arial"/>
          <w:b/>
          <w:bCs/>
          <w:szCs w:val="22"/>
        </w:rPr>
        <w:t>, MONTAGEM E DESMONTAGEM DE ANDAIME METALICO</w:t>
      </w:r>
      <w:r w:rsidR="00BE1FBA" w:rsidRPr="006714A9">
        <w:rPr>
          <w:rFonts w:cs="Arial"/>
          <w:b/>
          <w:bCs/>
          <w:szCs w:val="22"/>
        </w:rPr>
        <w:t xml:space="preserve"> </w:t>
      </w:r>
      <w:r w:rsidR="00FA69D1" w:rsidRPr="006714A9">
        <w:rPr>
          <w:rFonts w:cs="Arial"/>
          <w:b/>
          <w:bCs/>
          <w:szCs w:val="22"/>
        </w:rPr>
        <w:t>TUBULAR, COM LARGURA DE 1,5 M E ALTURA DE *1,0* M</w:t>
      </w:r>
      <w:r w:rsidR="00F1011E" w:rsidRPr="006714A9">
        <w:rPr>
          <w:rFonts w:cs="Arial"/>
          <w:b/>
          <w:bCs/>
          <w:szCs w:val="22"/>
        </w:rPr>
        <w:t xml:space="preserve"> (NR-18)</w:t>
      </w:r>
    </w:p>
    <w:p w14:paraId="6D5ECA14" w14:textId="77777777" w:rsidR="006714A9" w:rsidRDefault="006714A9" w:rsidP="006714A9">
      <w:pPr>
        <w:pStyle w:val="Corpodetexto31"/>
        <w:tabs>
          <w:tab w:val="left" w:pos="4962"/>
        </w:tabs>
        <w:spacing w:before="0"/>
        <w:ind w:left="992" w:hanging="992"/>
        <w:rPr>
          <w:rFonts w:cs="Arial"/>
          <w:b/>
          <w:bCs/>
          <w:szCs w:val="22"/>
        </w:rPr>
      </w:pPr>
    </w:p>
    <w:p w14:paraId="2CF95E17" w14:textId="687B4571" w:rsidR="004E5AA2" w:rsidRPr="006714A9" w:rsidRDefault="006714A9" w:rsidP="006714A9">
      <w:pPr>
        <w:pStyle w:val="Corpodetexto31"/>
        <w:tabs>
          <w:tab w:val="left" w:pos="4962"/>
        </w:tabs>
        <w:spacing w:before="0"/>
        <w:ind w:left="992" w:hanging="992"/>
        <w:rPr>
          <w:rFonts w:cs="Arial"/>
          <w:b/>
          <w:bCs/>
          <w:szCs w:val="22"/>
        </w:rPr>
      </w:pPr>
      <w:r>
        <w:rPr>
          <w:rFonts w:cs="Arial"/>
          <w:b/>
          <w:bCs/>
          <w:szCs w:val="22"/>
        </w:rPr>
        <w:tab/>
      </w:r>
      <w:r w:rsidR="004E5AA2">
        <w:rPr>
          <w:rFonts w:cs="Arial"/>
          <w:bCs/>
          <w:szCs w:val="22"/>
        </w:rPr>
        <w:t>Locação de andaime metálico tubular</w:t>
      </w:r>
      <w:r w:rsidR="00F1011E">
        <w:rPr>
          <w:rFonts w:cs="Arial"/>
          <w:bCs/>
          <w:szCs w:val="22"/>
        </w:rPr>
        <w:t>, conforme NR-18,</w:t>
      </w:r>
      <w:r w:rsidR="004E5AA2">
        <w:rPr>
          <w:rFonts w:cs="Arial"/>
          <w:bCs/>
          <w:szCs w:val="22"/>
        </w:rPr>
        <w:t xml:space="preserve"> com largura de 1,5 m e altura de 1,00 m, completo com </w:t>
      </w:r>
      <w:r w:rsidR="004E5AA2" w:rsidRPr="00C43209">
        <w:rPr>
          <w:rFonts w:cs="Arial"/>
          <w:b/>
          <w:bCs/>
          <w:szCs w:val="22"/>
        </w:rPr>
        <w:t>Plataforma de trabalho com pisos metálicos</w:t>
      </w:r>
      <w:r w:rsidR="004E5AA2">
        <w:rPr>
          <w:rFonts w:cs="Arial"/>
          <w:bCs/>
          <w:szCs w:val="22"/>
        </w:rPr>
        <w:t xml:space="preserve"> e </w:t>
      </w:r>
      <w:r w:rsidR="004E5AA2" w:rsidRPr="00C43209">
        <w:rPr>
          <w:rFonts w:cs="Arial"/>
          <w:b/>
          <w:bCs/>
          <w:szCs w:val="22"/>
        </w:rPr>
        <w:t>Guarda-corpo</w:t>
      </w:r>
      <w:r w:rsidR="00D21CC2">
        <w:rPr>
          <w:rFonts w:cs="Arial"/>
          <w:b/>
          <w:bCs/>
          <w:szCs w:val="22"/>
        </w:rPr>
        <w:t>,</w:t>
      </w:r>
      <w:r w:rsidR="00C43209">
        <w:rPr>
          <w:rFonts w:cs="Arial"/>
          <w:bCs/>
          <w:szCs w:val="22"/>
        </w:rPr>
        <w:t xml:space="preserve"> diagonais de </w:t>
      </w:r>
      <w:r w:rsidR="00C43209">
        <w:rPr>
          <w:rFonts w:cs="Arial"/>
          <w:b/>
          <w:bCs/>
          <w:szCs w:val="22"/>
        </w:rPr>
        <w:t>C</w:t>
      </w:r>
      <w:r w:rsidR="00C43209" w:rsidRPr="00C43209">
        <w:rPr>
          <w:rFonts w:cs="Arial"/>
          <w:b/>
          <w:bCs/>
          <w:szCs w:val="22"/>
        </w:rPr>
        <w:t>ontraventamento</w:t>
      </w:r>
      <w:r w:rsidR="00D21CC2" w:rsidRPr="00D21CC2">
        <w:rPr>
          <w:rFonts w:cs="Arial"/>
          <w:bCs/>
          <w:szCs w:val="22"/>
        </w:rPr>
        <w:t xml:space="preserve"> e</w:t>
      </w:r>
      <w:r w:rsidR="00D21CC2">
        <w:rPr>
          <w:rFonts w:cs="Arial"/>
          <w:b/>
          <w:bCs/>
          <w:szCs w:val="22"/>
        </w:rPr>
        <w:t xml:space="preserve"> Rodas de Poliuretano</w:t>
      </w:r>
      <w:r w:rsidR="00D21CC2">
        <w:rPr>
          <w:rFonts w:cs="Arial"/>
          <w:bCs/>
          <w:szCs w:val="22"/>
        </w:rPr>
        <w:t xml:space="preserve"> (não sendo admitido base metálica</w:t>
      </w:r>
      <w:r w:rsidR="00253041">
        <w:rPr>
          <w:rFonts w:cs="Arial"/>
          <w:bCs/>
          <w:szCs w:val="22"/>
        </w:rPr>
        <w:t>,</w:t>
      </w:r>
      <w:r w:rsidR="00D21CC2">
        <w:rPr>
          <w:rFonts w:cs="Arial"/>
          <w:bCs/>
          <w:szCs w:val="22"/>
        </w:rPr>
        <w:t xml:space="preserve"> </w:t>
      </w:r>
      <w:r w:rsidR="00F1011E">
        <w:rPr>
          <w:rFonts w:cs="Arial"/>
          <w:bCs/>
          <w:szCs w:val="22"/>
        </w:rPr>
        <w:t>pois</w:t>
      </w:r>
      <w:r w:rsidR="00D21CC2">
        <w:rPr>
          <w:rFonts w:cs="Arial"/>
          <w:bCs/>
          <w:szCs w:val="22"/>
        </w:rPr>
        <w:t xml:space="preserve"> pode danificar o piso)</w:t>
      </w:r>
      <w:r w:rsidR="00C43209">
        <w:rPr>
          <w:rFonts w:cs="Arial"/>
          <w:bCs/>
          <w:szCs w:val="22"/>
        </w:rPr>
        <w:t xml:space="preserve"> </w:t>
      </w:r>
      <w:r w:rsidR="004E5AA2">
        <w:rPr>
          <w:rFonts w:cs="Arial"/>
          <w:bCs/>
          <w:szCs w:val="22"/>
        </w:rPr>
        <w:t>conforme figura abaixo:</w:t>
      </w:r>
    </w:p>
    <w:p w14:paraId="2EFE6C1A" w14:textId="04C9A486" w:rsidR="004E5AA2" w:rsidRDefault="004E5AA2" w:rsidP="00FA69D1">
      <w:pPr>
        <w:pStyle w:val="Ttulo"/>
        <w:ind w:left="1134" w:hanging="54"/>
        <w:jc w:val="both"/>
        <w:rPr>
          <w:rFonts w:cs="Arial"/>
          <w:bCs/>
          <w:szCs w:val="22"/>
          <w:u w:val="none"/>
        </w:rPr>
      </w:pPr>
    </w:p>
    <w:p w14:paraId="46B96080" w14:textId="779935A5" w:rsidR="004E5AA2" w:rsidRDefault="001B41E8" w:rsidP="00FA69D1">
      <w:pPr>
        <w:pStyle w:val="Ttulo"/>
        <w:ind w:left="1134" w:hanging="54"/>
        <w:jc w:val="both"/>
        <w:rPr>
          <w:noProof/>
        </w:rPr>
      </w:pPr>
      <w:r>
        <w:rPr>
          <w:noProof/>
        </w:rPr>
        <w:drawing>
          <wp:inline distT="0" distB="0" distL="0" distR="0" wp14:anchorId="1C0D7425" wp14:editId="168B4315">
            <wp:extent cx="5064125" cy="1798955"/>
            <wp:effectExtent l="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4125" cy="1798955"/>
                    </a:xfrm>
                    <a:prstGeom prst="rect">
                      <a:avLst/>
                    </a:prstGeom>
                    <a:noFill/>
                    <a:ln>
                      <a:noFill/>
                    </a:ln>
                  </pic:spPr>
                </pic:pic>
              </a:graphicData>
            </a:graphic>
          </wp:inline>
        </w:drawing>
      </w:r>
    </w:p>
    <w:p w14:paraId="51429A29" w14:textId="65D270FE" w:rsidR="004E5AA2" w:rsidRPr="006714A9" w:rsidRDefault="006714A9" w:rsidP="006714A9">
      <w:pPr>
        <w:pStyle w:val="Corpodetexto31"/>
        <w:tabs>
          <w:tab w:val="left" w:pos="4962"/>
        </w:tabs>
        <w:spacing w:before="0"/>
        <w:ind w:left="992" w:hanging="992"/>
        <w:rPr>
          <w:rFonts w:cs="Arial"/>
          <w:b/>
          <w:bCs/>
          <w:szCs w:val="22"/>
        </w:rPr>
      </w:pPr>
      <w:r>
        <w:rPr>
          <w:rFonts w:cs="Arial"/>
          <w:b/>
          <w:bCs/>
          <w:szCs w:val="22"/>
        </w:rPr>
        <w:tab/>
      </w:r>
      <w:r w:rsidR="00480C93">
        <w:rPr>
          <w:rFonts w:cs="Arial"/>
          <w:b/>
          <w:bCs/>
          <w:szCs w:val="22"/>
        </w:rPr>
        <w:t xml:space="preserve">Figura 01: </w:t>
      </w:r>
      <w:r w:rsidR="004E5AA2" w:rsidRPr="00480C93">
        <w:rPr>
          <w:rFonts w:cs="Arial"/>
          <w:szCs w:val="22"/>
        </w:rPr>
        <w:t xml:space="preserve">Exemplo de </w:t>
      </w:r>
      <w:r w:rsidR="00D21CC2" w:rsidRPr="00480C93">
        <w:rPr>
          <w:rFonts w:cs="Arial"/>
          <w:szCs w:val="22"/>
        </w:rPr>
        <w:t>andaime</w:t>
      </w:r>
      <w:r w:rsidR="004E5AA2" w:rsidRPr="00480C93">
        <w:rPr>
          <w:rFonts w:cs="Arial"/>
          <w:szCs w:val="22"/>
        </w:rPr>
        <w:t xml:space="preserve"> com 3,00 metros de altura.</w:t>
      </w:r>
    </w:p>
    <w:p w14:paraId="3FCB91F7" w14:textId="5046F631" w:rsidR="004E5AA2" w:rsidRDefault="004E5AA2" w:rsidP="006714A9">
      <w:pPr>
        <w:pStyle w:val="Corpodetexto31"/>
        <w:tabs>
          <w:tab w:val="left" w:pos="4962"/>
        </w:tabs>
        <w:spacing w:before="0"/>
        <w:ind w:left="992" w:hanging="992"/>
        <w:rPr>
          <w:rFonts w:cs="Arial"/>
          <w:b/>
          <w:bCs/>
          <w:szCs w:val="22"/>
        </w:rPr>
      </w:pPr>
    </w:p>
    <w:p w14:paraId="61D345D7" w14:textId="77777777" w:rsidR="00480C93" w:rsidRPr="006714A9" w:rsidRDefault="00480C93" w:rsidP="006714A9">
      <w:pPr>
        <w:pStyle w:val="Corpodetexto31"/>
        <w:tabs>
          <w:tab w:val="left" w:pos="4962"/>
        </w:tabs>
        <w:spacing w:before="0"/>
        <w:ind w:left="992" w:hanging="992"/>
        <w:rPr>
          <w:rFonts w:cs="Arial"/>
          <w:b/>
          <w:bCs/>
          <w:szCs w:val="22"/>
        </w:rPr>
      </w:pPr>
    </w:p>
    <w:p w14:paraId="67248C17" w14:textId="2FF13098" w:rsidR="004E5AA2" w:rsidRDefault="006714A9" w:rsidP="006714A9">
      <w:pPr>
        <w:pStyle w:val="Corpodetexto31"/>
        <w:tabs>
          <w:tab w:val="left" w:pos="4962"/>
        </w:tabs>
        <w:spacing w:before="0"/>
        <w:ind w:left="992" w:hanging="992"/>
        <w:rPr>
          <w:rFonts w:cs="Arial"/>
          <w:b/>
          <w:bCs/>
          <w:szCs w:val="22"/>
        </w:rPr>
      </w:pPr>
      <w:r>
        <w:rPr>
          <w:rFonts w:cs="Arial"/>
          <w:b/>
          <w:bCs/>
          <w:szCs w:val="22"/>
        </w:rPr>
        <w:tab/>
      </w:r>
      <w:r w:rsidR="004E5AA2">
        <w:rPr>
          <w:rFonts w:cs="Arial"/>
          <w:b/>
          <w:bCs/>
          <w:szCs w:val="22"/>
        </w:rPr>
        <w:t>Critério de medição</w:t>
      </w:r>
      <w:r w:rsidR="004E5AA2" w:rsidRPr="004E5AA2">
        <w:rPr>
          <w:rFonts w:cs="Arial"/>
          <w:b/>
          <w:bCs/>
          <w:szCs w:val="22"/>
        </w:rPr>
        <w:t>:</w:t>
      </w:r>
    </w:p>
    <w:p w14:paraId="1E6169DF" w14:textId="77777777" w:rsidR="00C43209" w:rsidRDefault="00C43209" w:rsidP="006714A9">
      <w:pPr>
        <w:pStyle w:val="Corpodetexto31"/>
        <w:tabs>
          <w:tab w:val="left" w:pos="4962"/>
        </w:tabs>
        <w:spacing w:before="0"/>
        <w:ind w:left="992" w:hanging="992"/>
        <w:rPr>
          <w:rFonts w:cs="Arial"/>
          <w:b/>
          <w:bCs/>
          <w:szCs w:val="22"/>
        </w:rPr>
      </w:pPr>
    </w:p>
    <w:p w14:paraId="3353FC66" w14:textId="77777777" w:rsidR="006714A9" w:rsidRDefault="006714A9" w:rsidP="006714A9">
      <w:pPr>
        <w:pStyle w:val="Corpodetexto31"/>
        <w:tabs>
          <w:tab w:val="left" w:pos="4962"/>
        </w:tabs>
        <w:spacing w:before="0"/>
        <w:ind w:left="992" w:hanging="992"/>
        <w:rPr>
          <w:rFonts w:cs="Arial"/>
          <w:b/>
          <w:bCs/>
          <w:szCs w:val="22"/>
        </w:rPr>
      </w:pPr>
      <w:r>
        <w:rPr>
          <w:rFonts w:cs="Arial"/>
          <w:b/>
          <w:bCs/>
          <w:szCs w:val="22"/>
        </w:rPr>
        <w:lastRenderedPageBreak/>
        <w:tab/>
      </w:r>
      <w:proofErr w:type="spellStart"/>
      <w:r w:rsidR="00C43209">
        <w:rPr>
          <w:rFonts w:cs="Arial"/>
          <w:b/>
          <w:bCs/>
          <w:szCs w:val="22"/>
        </w:rPr>
        <w:t>MxDIA</w:t>
      </w:r>
      <w:proofErr w:type="spellEnd"/>
      <w:r w:rsidR="00C43209">
        <w:rPr>
          <w:rFonts w:cs="Arial"/>
          <w:b/>
          <w:bCs/>
          <w:szCs w:val="22"/>
        </w:rPr>
        <w:t>: Metro de altura por Dia de uso</w:t>
      </w:r>
    </w:p>
    <w:p w14:paraId="73F492E9" w14:textId="77777777" w:rsidR="006714A9" w:rsidRDefault="006714A9" w:rsidP="006714A9">
      <w:pPr>
        <w:pStyle w:val="Corpodetexto31"/>
        <w:tabs>
          <w:tab w:val="left" w:pos="4962"/>
        </w:tabs>
        <w:spacing w:before="0"/>
        <w:ind w:left="992" w:hanging="992"/>
        <w:rPr>
          <w:rFonts w:cs="Arial"/>
          <w:b/>
          <w:bCs/>
          <w:szCs w:val="22"/>
        </w:rPr>
      </w:pPr>
    </w:p>
    <w:p w14:paraId="46078B7A" w14:textId="77777777" w:rsidR="00480C93" w:rsidRDefault="006714A9" w:rsidP="00480C93">
      <w:pPr>
        <w:pStyle w:val="Corpodetexto31"/>
        <w:tabs>
          <w:tab w:val="left" w:pos="4962"/>
        </w:tabs>
        <w:spacing w:before="0"/>
        <w:ind w:left="992" w:hanging="992"/>
        <w:rPr>
          <w:rFonts w:cs="Arial"/>
          <w:bCs/>
          <w:szCs w:val="22"/>
        </w:rPr>
      </w:pPr>
      <w:r>
        <w:rPr>
          <w:rFonts w:cs="Arial"/>
          <w:b/>
          <w:bCs/>
          <w:szCs w:val="22"/>
        </w:rPr>
        <w:tab/>
      </w:r>
      <w:r w:rsidR="00C43209">
        <w:rPr>
          <w:rFonts w:cs="Arial"/>
          <w:bCs/>
          <w:szCs w:val="22"/>
        </w:rPr>
        <w:t xml:space="preserve">Conforme exemplo acima, com </w:t>
      </w:r>
      <w:r w:rsidR="00C43209" w:rsidRPr="00C43209">
        <w:rPr>
          <w:rFonts w:cs="Arial"/>
          <w:b/>
          <w:bCs/>
          <w:szCs w:val="22"/>
        </w:rPr>
        <w:t>3</w:t>
      </w:r>
      <w:r w:rsidR="00C43209">
        <w:rPr>
          <w:rFonts w:cs="Arial"/>
          <w:bCs/>
          <w:szCs w:val="22"/>
        </w:rPr>
        <w:t xml:space="preserve"> metros de altura, com uso efetivo durante a pintura* por </w:t>
      </w:r>
      <w:r w:rsidR="00C43209" w:rsidRPr="00C43209">
        <w:rPr>
          <w:rFonts w:cs="Arial"/>
          <w:b/>
          <w:bCs/>
          <w:szCs w:val="22"/>
        </w:rPr>
        <w:t>2</w:t>
      </w:r>
      <w:r w:rsidR="00C43209">
        <w:rPr>
          <w:rFonts w:cs="Arial"/>
          <w:bCs/>
          <w:szCs w:val="22"/>
        </w:rPr>
        <w:t xml:space="preserve"> dias:</w:t>
      </w:r>
      <w:r w:rsidR="00480C93">
        <w:rPr>
          <w:rFonts w:cs="Arial"/>
          <w:bCs/>
          <w:szCs w:val="22"/>
        </w:rPr>
        <w:t xml:space="preserve"> </w:t>
      </w:r>
    </w:p>
    <w:p w14:paraId="55EB3FB9" w14:textId="77777777" w:rsidR="00480C93" w:rsidRDefault="00480C93" w:rsidP="00480C93">
      <w:pPr>
        <w:pStyle w:val="Corpodetexto31"/>
        <w:tabs>
          <w:tab w:val="left" w:pos="4962"/>
        </w:tabs>
        <w:spacing w:before="0"/>
        <w:ind w:left="992" w:hanging="992"/>
        <w:rPr>
          <w:rFonts w:cs="Arial"/>
          <w:bCs/>
          <w:szCs w:val="22"/>
        </w:rPr>
      </w:pPr>
    </w:p>
    <w:p w14:paraId="5F714915" w14:textId="77777777" w:rsidR="00480C93" w:rsidRDefault="00480C93" w:rsidP="00480C93">
      <w:pPr>
        <w:pStyle w:val="Corpodetexto31"/>
        <w:tabs>
          <w:tab w:val="left" w:pos="4962"/>
        </w:tabs>
        <w:spacing w:before="0"/>
        <w:ind w:left="992" w:hanging="992"/>
        <w:rPr>
          <w:rFonts w:cs="Arial"/>
          <w:b/>
          <w:bCs/>
          <w:szCs w:val="22"/>
        </w:rPr>
      </w:pPr>
      <w:r>
        <w:rPr>
          <w:rFonts w:cs="Arial"/>
          <w:bCs/>
          <w:szCs w:val="22"/>
        </w:rPr>
        <w:tab/>
      </w:r>
      <w:r w:rsidR="00C43209" w:rsidRPr="00C43209">
        <w:rPr>
          <w:rFonts w:cs="Arial"/>
          <w:b/>
          <w:bCs/>
          <w:szCs w:val="22"/>
        </w:rPr>
        <w:t>3 x 2 = 6</w:t>
      </w:r>
      <w:r w:rsidR="00C43209">
        <w:rPr>
          <w:rFonts w:cs="Arial"/>
          <w:bCs/>
          <w:szCs w:val="22"/>
        </w:rPr>
        <w:t xml:space="preserve"> </w:t>
      </w:r>
      <w:proofErr w:type="spellStart"/>
      <w:r w:rsidR="00C43209">
        <w:rPr>
          <w:rFonts w:cs="Arial"/>
          <w:b/>
          <w:bCs/>
          <w:szCs w:val="22"/>
        </w:rPr>
        <w:t>MxDIA</w:t>
      </w:r>
      <w:proofErr w:type="spellEnd"/>
    </w:p>
    <w:p w14:paraId="5918A758" w14:textId="77777777" w:rsidR="00480C93" w:rsidRDefault="00480C93" w:rsidP="00480C93">
      <w:pPr>
        <w:pStyle w:val="Corpodetexto31"/>
        <w:tabs>
          <w:tab w:val="left" w:pos="4962"/>
        </w:tabs>
        <w:spacing w:before="0"/>
        <w:ind w:left="992" w:hanging="992"/>
        <w:rPr>
          <w:rFonts w:cs="Arial"/>
          <w:b/>
          <w:bCs/>
          <w:szCs w:val="22"/>
        </w:rPr>
      </w:pPr>
    </w:p>
    <w:p w14:paraId="49CC1117" w14:textId="77777777" w:rsidR="00480C93" w:rsidRDefault="00480C93" w:rsidP="00480C93">
      <w:pPr>
        <w:pStyle w:val="Corpodetexto31"/>
        <w:tabs>
          <w:tab w:val="left" w:pos="4962"/>
        </w:tabs>
        <w:spacing w:before="0"/>
        <w:ind w:left="992" w:hanging="992"/>
        <w:rPr>
          <w:rFonts w:cs="Arial"/>
          <w:bCs/>
          <w:szCs w:val="22"/>
        </w:rPr>
      </w:pPr>
      <w:r>
        <w:rPr>
          <w:rFonts w:cs="Arial"/>
          <w:b/>
          <w:bCs/>
          <w:szCs w:val="22"/>
        </w:rPr>
        <w:tab/>
      </w:r>
      <w:r w:rsidR="00C43209" w:rsidRPr="00C43209">
        <w:rPr>
          <w:rFonts w:cs="Arial"/>
          <w:bCs/>
          <w:szCs w:val="22"/>
        </w:rPr>
        <w:t xml:space="preserve">* Não é devido pagamento de </w:t>
      </w:r>
      <w:r w:rsidR="00C43209">
        <w:rPr>
          <w:rFonts w:cs="Arial"/>
          <w:bCs/>
          <w:szCs w:val="22"/>
        </w:rPr>
        <w:t>andaime montado sem utilização</w:t>
      </w:r>
    </w:p>
    <w:p w14:paraId="2336AE8A" w14:textId="77777777" w:rsidR="00480C93" w:rsidRDefault="00480C93" w:rsidP="00480C93">
      <w:pPr>
        <w:pStyle w:val="Corpodetexto31"/>
        <w:tabs>
          <w:tab w:val="left" w:pos="4962"/>
        </w:tabs>
        <w:spacing w:before="0"/>
        <w:ind w:left="992" w:hanging="992"/>
        <w:rPr>
          <w:rFonts w:cs="Arial"/>
          <w:bCs/>
          <w:szCs w:val="22"/>
        </w:rPr>
      </w:pPr>
    </w:p>
    <w:p w14:paraId="34D1557E" w14:textId="03D29956" w:rsidR="004E5AA2" w:rsidRPr="004E5AA2" w:rsidRDefault="00480C93" w:rsidP="00480C93">
      <w:pPr>
        <w:pStyle w:val="Corpodetexto31"/>
        <w:tabs>
          <w:tab w:val="left" w:pos="4962"/>
        </w:tabs>
        <w:spacing w:before="0"/>
        <w:ind w:left="992" w:hanging="992"/>
        <w:rPr>
          <w:rFonts w:cs="Arial"/>
          <w:b/>
          <w:bCs/>
          <w:szCs w:val="22"/>
        </w:rPr>
      </w:pPr>
      <w:r>
        <w:rPr>
          <w:rFonts w:cs="Arial"/>
          <w:bCs/>
          <w:szCs w:val="22"/>
        </w:rPr>
        <w:tab/>
      </w:r>
      <w:r w:rsidR="004E5AA2" w:rsidRPr="004E5AA2">
        <w:rPr>
          <w:rFonts w:cs="Arial"/>
          <w:b/>
          <w:bCs/>
          <w:szCs w:val="22"/>
        </w:rPr>
        <w:t>Incluindo os seguintes serviços:</w:t>
      </w:r>
    </w:p>
    <w:p w14:paraId="63151646" w14:textId="77777777" w:rsidR="004E5AA2" w:rsidRDefault="004E5AA2" w:rsidP="00FA69D1">
      <w:pPr>
        <w:pStyle w:val="Ttulo"/>
        <w:ind w:left="1134" w:hanging="54"/>
        <w:jc w:val="both"/>
        <w:rPr>
          <w:rFonts w:cs="Arial"/>
          <w:bCs/>
          <w:szCs w:val="22"/>
          <w:u w:val="none"/>
        </w:rPr>
      </w:pPr>
    </w:p>
    <w:p w14:paraId="72EBB9FF" w14:textId="6197578B" w:rsidR="00FA69D1" w:rsidRDefault="004E5AA2" w:rsidP="00140F0C">
      <w:pPr>
        <w:pStyle w:val="Ttulo"/>
        <w:numPr>
          <w:ilvl w:val="0"/>
          <w:numId w:val="26"/>
        </w:numPr>
        <w:jc w:val="both"/>
        <w:rPr>
          <w:rFonts w:cs="Arial"/>
          <w:bCs/>
          <w:szCs w:val="22"/>
          <w:u w:val="none"/>
        </w:rPr>
      </w:pPr>
      <w:r>
        <w:rPr>
          <w:rFonts w:cs="Arial"/>
          <w:bCs/>
          <w:szCs w:val="22"/>
          <w:u w:val="none"/>
        </w:rPr>
        <w:t>Entrega e retirada no local do serviço;</w:t>
      </w:r>
    </w:p>
    <w:p w14:paraId="1E7BCD1A" w14:textId="63D02EAE" w:rsidR="004E5AA2" w:rsidRDefault="004E5AA2" w:rsidP="00140F0C">
      <w:pPr>
        <w:pStyle w:val="Ttulo"/>
        <w:numPr>
          <w:ilvl w:val="0"/>
          <w:numId w:val="26"/>
        </w:numPr>
        <w:jc w:val="both"/>
        <w:rPr>
          <w:rFonts w:cs="Arial"/>
          <w:bCs/>
          <w:szCs w:val="22"/>
          <w:u w:val="none"/>
        </w:rPr>
      </w:pPr>
      <w:r>
        <w:rPr>
          <w:rFonts w:cs="Arial"/>
          <w:bCs/>
          <w:szCs w:val="22"/>
          <w:u w:val="none"/>
        </w:rPr>
        <w:t>Montagem;</w:t>
      </w:r>
    </w:p>
    <w:p w14:paraId="449BA2E6" w14:textId="110D703F" w:rsidR="004E5AA2" w:rsidRDefault="004E5AA2" w:rsidP="00140F0C">
      <w:pPr>
        <w:pStyle w:val="Ttulo"/>
        <w:numPr>
          <w:ilvl w:val="0"/>
          <w:numId w:val="26"/>
        </w:numPr>
        <w:jc w:val="both"/>
        <w:rPr>
          <w:rFonts w:cs="Arial"/>
          <w:bCs/>
          <w:szCs w:val="22"/>
          <w:u w:val="none"/>
        </w:rPr>
      </w:pPr>
      <w:r>
        <w:rPr>
          <w:rFonts w:cs="Arial"/>
          <w:bCs/>
          <w:szCs w:val="22"/>
          <w:u w:val="none"/>
        </w:rPr>
        <w:t>Desmontagem.</w:t>
      </w:r>
    </w:p>
    <w:p w14:paraId="4B97ED50" w14:textId="1E77FA65" w:rsidR="004E5AA2" w:rsidRPr="00480C93" w:rsidRDefault="004E5AA2" w:rsidP="00480C93">
      <w:pPr>
        <w:pStyle w:val="Corpodetexto31"/>
        <w:tabs>
          <w:tab w:val="left" w:pos="4962"/>
        </w:tabs>
        <w:spacing w:before="0"/>
        <w:ind w:left="992" w:hanging="992"/>
        <w:rPr>
          <w:rFonts w:cs="Arial"/>
          <w:b/>
          <w:bCs/>
          <w:szCs w:val="22"/>
        </w:rPr>
      </w:pPr>
    </w:p>
    <w:p w14:paraId="7BCDB07B" w14:textId="27E7204C" w:rsidR="004E5AA2" w:rsidRDefault="0019558F" w:rsidP="00480C93">
      <w:pPr>
        <w:pStyle w:val="Corpodetexto31"/>
        <w:tabs>
          <w:tab w:val="left" w:pos="4962"/>
        </w:tabs>
        <w:spacing w:before="0"/>
        <w:ind w:left="992" w:hanging="992"/>
        <w:rPr>
          <w:rFonts w:cs="Arial"/>
          <w:szCs w:val="22"/>
        </w:rPr>
      </w:pPr>
      <w:r>
        <w:rPr>
          <w:rFonts w:cs="Arial"/>
          <w:b/>
          <w:bCs/>
          <w:szCs w:val="22"/>
        </w:rPr>
        <w:tab/>
      </w:r>
      <w:r w:rsidR="00D21CC2" w:rsidRPr="0019558F">
        <w:rPr>
          <w:rFonts w:cs="Arial"/>
          <w:szCs w:val="22"/>
        </w:rPr>
        <w:t>O andaime de estar limpo, livre de restos de materiais (especialmente massa e cimento).</w:t>
      </w:r>
    </w:p>
    <w:p w14:paraId="08788324" w14:textId="77777777" w:rsidR="0019558F" w:rsidRPr="0019558F" w:rsidRDefault="0019558F" w:rsidP="00480C93">
      <w:pPr>
        <w:pStyle w:val="Corpodetexto31"/>
        <w:tabs>
          <w:tab w:val="left" w:pos="4962"/>
        </w:tabs>
        <w:spacing w:before="0"/>
        <w:ind w:left="992" w:hanging="992"/>
        <w:rPr>
          <w:rFonts w:cs="Arial"/>
          <w:szCs w:val="22"/>
        </w:rPr>
      </w:pPr>
    </w:p>
    <w:p w14:paraId="7F206BBC" w14:textId="68CECC23" w:rsidR="00D21CC2" w:rsidRPr="0019558F" w:rsidRDefault="0019558F" w:rsidP="00480C93">
      <w:pPr>
        <w:pStyle w:val="Corpodetexto31"/>
        <w:tabs>
          <w:tab w:val="left" w:pos="4962"/>
        </w:tabs>
        <w:spacing w:before="0"/>
        <w:ind w:left="992" w:hanging="992"/>
        <w:rPr>
          <w:rFonts w:cs="Arial"/>
          <w:szCs w:val="22"/>
        </w:rPr>
      </w:pPr>
      <w:r w:rsidRPr="0019558F">
        <w:rPr>
          <w:rFonts w:cs="Arial"/>
          <w:szCs w:val="22"/>
        </w:rPr>
        <w:tab/>
      </w:r>
      <w:r w:rsidR="00D21CC2" w:rsidRPr="0019558F">
        <w:rPr>
          <w:rFonts w:cs="Arial"/>
          <w:szCs w:val="22"/>
        </w:rPr>
        <w:t>As marcas deixadas no piso, pelas rodas do andaime, devem ser limpas logo após o uso.</w:t>
      </w:r>
    </w:p>
    <w:p w14:paraId="70634F6D" w14:textId="77777777" w:rsidR="00FA69D1" w:rsidRPr="0019558F" w:rsidRDefault="00FA69D1" w:rsidP="0019558F">
      <w:pPr>
        <w:pStyle w:val="Corpodetexto31"/>
        <w:tabs>
          <w:tab w:val="left" w:pos="4962"/>
        </w:tabs>
        <w:spacing w:before="0"/>
        <w:ind w:left="992" w:hanging="992"/>
        <w:rPr>
          <w:rFonts w:cs="Arial"/>
          <w:b/>
          <w:bCs/>
          <w:szCs w:val="22"/>
        </w:rPr>
      </w:pPr>
    </w:p>
    <w:p w14:paraId="3B4347EE"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 xml:space="preserve">12.5 </w:t>
      </w:r>
      <w:r>
        <w:rPr>
          <w:rFonts w:cs="Arial"/>
          <w:b/>
          <w:bCs/>
          <w:szCs w:val="22"/>
        </w:rPr>
        <w:tab/>
      </w:r>
      <w:r w:rsidR="00205B87" w:rsidRPr="0019558F">
        <w:rPr>
          <w:rFonts w:cs="Arial"/>
          <w:b/>
          <w:bCs/>
          <w:szCs w:val="22"/>
        </w:rPr>
        <w:t>ART - ANOTAÇÃO DE RESPONSABILIDADE TÉCNICA</w:t>
      </w:r>
    </w:p>
    <w:p w14:paraId="5CAD81B6" w14:textId="77777777" w:rsidR="0019558F" w:rsidRDefault="0019558F" w:rsidP="0019558F">
      <w:pPr>
        <w:pStyle w:val="Corpodetexto31"/>
        <w:tabs>
          <w:tab w:val="left" w:pos="4962"/>
        </w:tabs>
        <w:spacing w:before="0"/>
        <w:ind w:left="992" w:hanging="992"/>
        <w:rPr>
          <w:rFonts w:cs="Arial"/>
          <w:b/>
          <w:bCs/>
          <w:szCs w:val="22"/>
        </w:rPr>
      </w:pPr>
    </w:p>
    <w:p w14:paraId="5CFF8AA8" w14:textId="047B433D" w:rsidR="007C1D1A" w:rsidRPr="0019558F" w:rsidRDefault="0019558F" w:rsidP="000E4FDA">
      <w:pPr>
        <w:pStyle w:val="Corpodetexto31"/>
        <w:tabs>
          <w:tab w:val="left" w:pos="4962"/>
        </w:tabs>
        <w:spacing w:before="0"/>
        <w:ind w:left="992" w:hanging="992"/>
        <w:rPr>
          <w:rFonts w:cs="Arial"/>
          <w:b/>
          <w:bCs/>
          <w:szCs w:val="22"/>
        </w:rPr>
      </w:pPr>
      <w:r>
        <w:rPr>
          <w:rFonts w:cs="Arial"/>
          <w:b/>
          <w:bCs/>
          <w:szCs w:val="22"/>
        </w:rPr>
        <w:tab/>
      </w:r>
      <w:r w:rsidR="00205B87" w:rsidRPr="00205B87">
        <w:rPr>
          <w:rFonts w:cs="Arial"/>
        </w:rPr>
        <w:t xml:space="preserve">A contratada deverá apresentar as </w:t>
      </w:r>
      <w:proofErr w:type="spellStart"/>
      <w:r w:rsidR="00205B87" w:rsidRPr="00205B87">
        <w:rPr>
          <w:rFonts w:cs="Arial"/>
        </w:rPr>
        <w:t>ARTs</w:t>
      </w:r>
      <w:proofErr w:type="spellEnd"/>
      <w:r w:rsidR="00205B87" w:rsidRPr="00205B87">
        <w:rPr>
          <w:rFonts w:cs="Arial"/>
        </w:rPr>
        <w:t xml:space="preserve"> (ANOTAÇÃO DE RESPONSABILIDADE TÉCNICA) </w:t>
      </w:r>
      <w:r w:rsidR="007C1D1A">
        <w:rPr>
          <w:rFonts w:cs="Arial"/>
        </w:rPr>
        <w:t>quando ocorrer serviços</w:t>
      </w:r>
      <w:r w:rsidR="009D2CC5">
        <w:rPr>
          <w:rFonts w:cs="Arial"/>
        </w:rPr>
        <w:t xml:space="preserve"> de trabalho em altura e montagem de andaimes</w:t>
      </w:r>
      <w:r w:rsidR="00205B87" w:rsidRPr="00205B87">
        <w:rPr>
          <w:rFonts w:cs="Arial"/>
        </w:rPr>
        <w:t>. A ART deverá ser específica e ser entregue no início d</w:t>
      </w:r>
      <w:r w:rsidR="00846D2A">
        <w:rPr>
          <w:rFonts w:cs="Arial"/>
        </w:rPr>
        <w:t>e cada</w:t>
      </w:r>
      <w:r w:rsidR="00205B87" w:rsidRPr="00205B87">
        <w:rPr>
          <w:rFonts w:cs="Arial"/>
        </w:rPr>
        <w:t xml:space="preserve"> contrato</w:t>
      </w:r>
      <w:r w:rsidR="00CA1F2E">
        <w:rPr>
          <w:rFonts w:cs="Arial"/>
        </w:rPr>
        <w:t xml:space="preserve"> correspondente</w:t>
      </w:r>
      <w:r w:rsidR="00205B87" w:rsidRPr="00205B87">
        <w:rPr>
          <w:rFonts w:cs="Arial"/>
        </w:rPr>
        <w:t>.</w:t>
      </w:r>
    </w:p>
    <w:p w14:paraId="1552399E"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 xml:space="preserve">12.6 </w:t>
      </w:r>
      <w:r>
        <w:rPr>
          <w:rFonts w:cs="Arial"/>
          <w:b/>
          <w:bCs/>
          <w:szCs w:val="22"/>
        </w:rPr>
        <w:tab/>
      </w:r>
      <w:r w:rsidR="00133133" w:rsidRPr="0019558F">
        <w:rPr>
          <w:rFonts w:cs="Arial"/>
          <w:b/>
          <w:bCs/>
          <w:szCs w:val="22"/>
        </w:rPr>
        <w:t>DESLOCAMENTO RODOVIÁRIO POR ROTEIRO</w:t>
      </w:r>
    </w:p>
    <w:p w14:paraId="1EFF402C"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ab/>
      </w:r>
    </w:p>
    <w:p w14:paraId="0E9F1E3E" w14:textId="77777777" w:rsidR="0019558F" w:rsidRDefault="0019558F" w:rsidP="0019558F">
      <w:pPr>
        <w:pStyle w:val="Corpodetexto31"/>
        <w:tabs>
          <w:tab w:val="left" w:pos="4962"/>
        </w:tabs>
        <w:spacing w:before="0"/>
        <w:ind w:left="992" w:hanging="992"/>
        <w:rPr>
          <w:rFonts w:cs="Arial"/>
        </w:rPr>
      </w:pPr>
      <w:r>
        <w:rPr>
          <w:rFonts w:cs="Arial"/>
          <w:b/>
          <w:bCs/>
          <w:szCs w:val="22"/>
        </w:rPr>
        <w:tab/>
      </w:r>
      <w:r w:rsidR="00133133">
        <w:rPr>
          <w:rFonts w:cs="Arial"/>
        </w:rPr>
        <w:t>O deslocamento dos profissionais, equipamentos e materiais está previsto a partir da capital do Estado de abrangência da ATA</w:t>
      </w:r>
      <w:r w:rsidR="00CE4B19">
        <w:rPr>
          <w:rFonts w:cs="Arial"/>
        </w:rPr>
        <w:t>, independentemente da localização da sede administrativa da licitante.</w:t>
      </w:r>
    </w:p>
    <w:p w14:paraId="0C511FFC" w14:textId="77777777" w:rsidR="0019558F" w:rsidRDefault="0019558F" w:rsidP="0019558F">
      <w:pPr>
        <w:pStyle w:val="Corpodetexto31"/>
        <w:tabs>
          <w:tab w:val="left" w:pos="4962"/>
        </w:tabs>
        <w:spacing w:before="0"/>
        <w:ind w:left="992" w:hanging="992"/>
        <w:rPr>
          <w:rFonts w:cs="Arial"/>
        </w:rPr>
      </w:pPr>
    </w:p>
    <w:p w14:paraId="24339A19" w14:textId="77777777" w:rsidR="0019558F" w:rsidRDefault="0019558F" w:rsidP="0019558F">
      <w:pPr>
        <w:pStyle w:val="Corpodetexto31"/>
        <w:tabs>
          <w:tab w:val="left" w:pos="4962"/>
        </w:tabs>
        <w:spacing w:before="0"/>
        <w:ind w:left="992" w:hanging="992"/>
        <w:rPr>
          <w:rFonts w:cs="Arial"/>
        </w:rPr>
      </w:pPr>
      <w:r>
        <w:rPr>
          <w:rFonts w:cs="Arial"/>
        </w:rPr>
        <w:tab/>
      </w:r>
      <w:r w:rsidR="00133133">
        <w:rPr>
          <w:rFonts w:cs="Arial"/>
        </w:rPr>
        <w:t>Será definido o roteiro</w:t>
      </w:r>
      <w:r w:rsidR="00CE4B19">
        <w:rPr>
          <w:rFonts w:cs="Arial"/>
        </w:rPr>
        <w:t xml:space="preserve">, medido em km, </w:t>
      </w:r>
      <w:r w:rsidR="00133133">
        <w:rPr>
          <w:rFonts w:cs="Arial"/>
        </w:rPr>
        <w:t xml:space="preserve">para atendimento de </w:t>
      </w:r>
      <w:r w:rsidR="00CE4B19">
        <w:rPr>
          <w:rFonts w:cs="Arial"/>
        </w:rPr>
        <w:t>U</w:t>
      </w:r>
      <w:r w:rsidR="00133133">
        <w:rPr>
          <w:rFonts w:cs="Arial"/>
        </w:rPr>
        <w:t>nidade</w:t>
      </w:r>
      <w:r w:rsidR="00CE4B19">
        <w:rPr>
          <w:rFonts w:cs="Arial"/>
        </w:rPr>
        <w:t>s CAIXA</w:t>
      </w:r>
      <w:r w:rsidR="00133133">
        <w:rPr>
          <w:rFonts w:cs="Arial"/>
        </w:rPr>
        <w:t xml:space="preserve"> </w:t>
      </w:r>
      <w:r w:rsidR="00CE4B19">
        <w:rPr>
          <w:rFonts w:cs="Arial"/>
        </w:rPr>
        <w:t>em vários</w:t>
      </w:r>
      <w:r w:rsidR="00133133">
        <w:rPr>
          <w:rFonts w:cs="Arial"/>
        </w:rPr>
        <w:t xml:space="preserve"> município</w:t>
      </w:r>
      <w:r w:rsidR="00CE4B19">
        <w:rPr>
          <w:rFonts w:cs="Arial"/>
        </w:rPr>
        <w:t>s.</w:t>
      </w:r>
    </w:p>
    <w:p w14:paraId="5176377C" w14:textId="77777777" w:rsidR="0019558F" w:rsidRDefault="0019558F" w:rsidP="0019558F">
      <w:pPr>
        <w:pStyle w:val="Corpodetexto31"/>
        <w:tabs>
          <w:tab w:val="left" w:pos="4962"/>
        </w:tabs>
        <w:spacing w:before="0"/>
        <w:ind w:left="992" w:hanging="992"/>
        <w:rPr>
          <w:rFonts w:cs="Arial"/>
        </w:rPr>
      </w:pPr>
    </w:p>
    <w:p w14:paraId="3FD2F4B1" w14:textId="77777777" w:rsidR="0019558F" w:rsidRDefault="0019558F" w:rsidP="0019558F">
      <w:pPr>
        <w:pStyle w:val="Corpodetexto31"/>
        <w:tabs>
          <w:tab w:val="left" w:pos="4962"/>
        </w:tabs>
        <w:spacing w:before="0"/>
        <w:ind w:left="992" w:hanging="992"/>
        <w:rPr>
          <w:rFonts w:cs="Arial"/>
        </w:rPr>
      </w:pPr>
      <w:r>
        <w:rPr>
          <w:rFonts w:cs="Arial"/>
        </w:rPr>
        <w:tab/>
      </w:r>
      <w:r w:rsidR="002810CC">
        <w:rPr>
          <w:rFonts w:cs="Arial"/>
        </w:rPr>
        <w:t>O roteiro será otimizado entre os municípios, não sendo admitido deslocamento tipo estrela.</w:t>
      </w:r>
    </w:p>
    <w:p w14:paraId="34AE0A0C" w14:textId="77777777" w:rsidR="0019558F" w:rsidRDefault="0019558F" w:rsidP="0019558F">
      <w:pPr>
        <w:pStyle w:val="Corpodetexto31"/>
        <w:tabs>
          <w:tab w:val="left" w:pos="4962"/>
        </w:tabs>
        <w:spacing w:before="0"/>
        <w:ind w:left="992" w:hanging="992"/>
        <w:rPr>
          <w:rFonts w:cs="Arial"/>
        </w:rPr>
      </w:pPr>
    </w:p>
    <w:p w14:paraId="7DF82684" w14:textId="77777777" w:rsidR="0019558F" w:rsidRDefault="0019558F" w:rsidP="0019558F">
      <w:pPr>
        <w:pStyle w:val="Corpodetexto31"/>
        <w:tabs>
          <w:tab w:val="left" w:pos="4962"/>
        </w:tabs>
        <w:spacing w:before="0"/>
        <w:ind w:left="992" w:hanging="992"/>
        <w:rPr>
          <w:rFonts w:cs="Arial"/>
          <w:b/>
          <w:bCs/>
        </w:rPr>
      </w:pPr>
      <w:r>
        <w:rPr>
          <w:rFonts w:cs="Arial"/>
        </w:rPr>
        <w:tab/>
      </w:r>
      <w:r w:rsidR="00FC19C2" w:rsidRPr="001F66F5">
        <w:rPr>
          <w:rFonts w:cs="Arial"/>
          <w:b/>
          <w:bCs/>
        </w:rPr>
        <w:t>A distância será calculada somando o trecho e ida e de volta.</w:t>
      </w:r>
    </w:p>
    <w:p w14:paraId="40ECF175" w14:textId="77777777" w:rsidR="0019558F" w:rsidRDefault="0019558F" w:rsidP="0019558F">
      <w:pPr>
        <w:pStyle w:val="Corpodetexto31"/>
        <w:tabs>
          <w:tab w:val="left" w:pos="4962"/>
        </w:tabs>
        <w:spacing w:before="0"/>
        <w:ind w:left="992" w:hanging="992"/>
        <w:rPr>
          <w:rFonts w:cs="Arial"/>
        </w:rPr>
      </w:pPr>
      <w:r>
        <w:rPr>
          <w:rFonts w:cs="Arial"/>
          <w:b/>
          <w:bCs/>
        </w:rPr>
        <w:tab/>
      </w:r>
      <w:r w:rsidR="00CE4B19">
        <w:rPr>
          <w:rFonts w:cs="Arial"/>
        </w:rPr>
        <w:t xml:space="preserve">O deslocamento é devido para unidades com distância superior a 30 km da capital do Estado. Portanto, não está previsto </w:t>
      </w:r>
      <w:r w:rsidR="002810CC">
        <w:rPr>
          <w:rFonts w:cs="Arial"/>
        </w:rPr>
        <w:t xml:space="preserve">pagamento de </w:t>
      </w:r>
      <w:r w:rsidR="00CE4B19">
        <w:rPr>
          <w:rFonts w:cs="Arial"/>
        </w:rPr>
        <w:t xml:space="preserve">deslocamento para unidades </w:t>
      </w:r>
      <w:r w:rsidR="002810CC">
        <w:rPr>
          <w:rFonts w:cs="Arial"/>
        </w:rPr>
        <w:t>com distância menor que 30 km da capital do Estado.</w:t>
      </w:r>
    </w:p>
    <w:p w14:paraId="591F03AC" w14:textId="77777777" w:rsidR="0019558F" w:rsidRDefault="0019558F" w:rsidP="0019558F">
      <w:pPr>
        <w:pStyle w:val="Corpodetexto31"/>
        <w:tabs>
          <w:tab w:val="left" w:pos="4962"/>
        </w:tabs>
        <w:spacing w:before="0"/>
        <w:ind w:left="992" w:hanging="992"/>
        <w:rPr>
          <w:rFonts w:cs="Arial"/>
        </w:rPr>
      </w:pPr>
      <w:r>
        <w:rPr>
          <w:rFonts w:cs="Arial"/>
        </w:rPr>
        <w:tab/>
      </w:r>
    </w:p>
    <w:p w14:paraId="147AED12" w14:textId="15DCCFD4" w:rsidR="002810CC" w:rsidRPr="0019558F" w:rsidRDefault="0019558F" w:rsidP="0019558F">
      <w:pPr>
        <w:pStyle w:val="Corpodetexto31"/>
        <w:tabs>
          <w:tab w:val="left" w:pos="4962"/>
        </w:tabs>
        <w:spacing w:before="0"/>
        <w:ind w:left="992" w:hanging="992"/>
        <w:rPr>
          <w:rFonts w:cs="Arial"/>
          <w:b/>
          <w:bCs/>
          <w:szCs w:val="22"/>
        </w:rPr>
      </w:pPr>
      <w:r>
        <w:rPr>
          <w:rFonts w:cs="Arial"/>
        </w:rPr>
        <w:tab/>
      </w:r>
      <w:r w:rsidR="00CE4B19">
        <w:rPr>
          <w:rFonts w:cs="Arial"/>
        </w:rPr>
        <w:t>A medição será entre as sedes dos municípios</w:t>
      </w:r>
      <w:r w:rsidR="002810CC">
        <w:rPr>
          <w:rFonts w:cs="Arial"/>
        </w:rPr>
        <w:t>.</w:t>
      </w:r>
      <w:r>
        <w:rPr>
          <w:rFonts w:cs="Arial"/>
        </w:rPr>
        <w:t xml:space="preserve"> </w:t>
      </w:r>
      <w:r w:rsidR="002810CC">
        <w:rPr>
          <w:rFonts w:cs="Arial"/>
        </w:rPr>
        <w:t>Portanto, não está previsto pagamento de deslocamento para mais de uma unidade no mesmo município.</w:t>
      </w:r>
    </w:p>
    <w:p w14:paraId="36824A2C" w14:textId="77777777" w:rsidR="00133133" w:rsidRPr="0019558F" w:rsidRDefault="00133133" w:rsidP="0019558F">
      <w:pPr>
        <w:pStyle w:val="Corpodetexto31"/>
        <w:tabs>
          <w:tab w:val="left" w:pos="4962"/>
        </w:tabs>
        <w:spacing w:before="0"/>
        <w:ind w:left="992" w:hanging="992"/>
        <w:rPr>
          <w:rFonts w:cs="Arial"/>
          <w:b/>
          <w:bCs/>
          <w:szCs w:val="22"/>
        </w:rPr>
      </w:pPr>
    </w:p>
    <w:p w14:paraId="40A166DE" w14:textId="77777777" w:rsidR="0019558F" w:rsidRDefault="0019558F" w:rsidP="0019558F">
      <w:pPr>
        <w:pStyle w:val="Corpodetexto31"/>
        <w:tabs>
          <w:tab w:val="left" w:pos="4962"/>
        </w:tabs>
        <w:spacing w:before="0"/>
        <w:ind w:left="992" w:hanging="992"/>
        <w:rPr>
          <w:rFonts w:cs="Arial"/>
          <w:b/>
          <w:bCs/>
          <w:szCs w:val="22"/>
        </w:rPr>
      </w:pPr>
      <w:bookmarkStart w:id="3" w:name="_Hlk134086437"/>
      <w:r>
        <w:rPr>
          <w:rFonts w:cs="Arial"/>
          <w:b/>
          <w:bCs/>
          <w:szCs w:val="22"/>
        </w:rPr>
        <w:t xml:space="preserve">12.7 </w:t>
      </w:r>
      <w:r>
        <w:rPr>
          <w:rFonts w:cs="Arial"/>
          <w:b/>
          <w:bCs/>
          <w:szCs w:val="22"/>
        </w:rPr>
        <w:tab/>
      </w:r>
      <w:r w:rsidR="00BC323D" w:rsidRPr="0019558F">
        <w:rPr>
          <w:rFonts w:cs="Arial"/>
          <w:b/>
          <w:bCs/>
          <w:szCs w:val="22"/>
        </w:rPr>
        <w:t xml:space="preserve">PLANO DE GERENCIAMENTO DE RESÍDUOS DA CONSTRUÇÃO CIVIL (PGRCC), </w:t>
      </w:r>
      <w:r w:rsidR="00B873BC" w:rsidRPr="0019558F">
        <w:rPr>
          <w:rFonts w:cs="Arial"/>
          <w:b/>
          <w:bCs/>
          <w:szCs w:val="22"/>
        </w:rPr>
        <w:t>COM</w:t>
      </w:r>
      <w:r w:rsidR="00BC323D" w:rsidRPr="0019558F">
        <w:rPr>
          <w:rFonts w:cs="Arial"/>
          <w:b/>
          <w:bCs/>
          <w:szCs w:val="22"/>
        </w:rPr>
        <w:t xml:space="preserve"> ART</w:t>
      </w:r>
    </w:p>
    <w:p w14:paraId="55839BC3" w14:textId="77777777" w:rsidR="0019558F" w:rsidRDefault="0019558F" w:rsidP="0019558F">
      <w:pPr>
        <w:pStyle w:val="Corpodetexto31"/>
        <w:tabs>
          <w:tab w:val="left" w:pos="4962"/>
        </w:tabs>
        <w:spacing w:before="0"/>
        <w:ind w:left="992" w:hanging="992"/>
        <w:rPr>
          <w:rFonts w:cs="Arial"/>
          <w:b/>
          <w:bCs/>
          <w:szCs w:val="22"/>
        </w:rPr>
      </w:pPr>
    </w:p>
    <w:p w14:paraId="401FF5B0" w14:textId="77777777" w:rsidR="0019558F" w:rsidRDefault="0019558F" w:rsidP="0019558F">
      <w:pPr>
        <w:pStyle w:val="Corpodetexto31"/>
        <w:tabs>
          <w:tab w:val="left" w:pos="4962"/>
        </w:tabs>
        <w:spacing w:before="0"/>
        <w:ind w:left="992" w:hanging="992"/>
        <w:rPr>
          <w:rFonts w:cs="Arial"/>
        </w:rPr>
      </w:pPr>
      <w:r>
        <w:rPr>
          <w:rFonts w:cs="Arial"/>
          <w:b/>
          <w:bCs/>
          <w:szCs w:val="22"/>
        </w:rPr>
        <w:tab/>
      </w:r>
      <w:r w:rsidR="00BC323D" w:rsidRPr="00BC323D">
        <w:rPr>
          <w:rFonts w:cs="Arial"/>
        </w:rPr>
        <w:t xml:space="preserve">A contratada deverá </w:t>
      </w:r>
      <w:r w:rsidR="00B873BC">
        <w:rPr>
          <w:rFonts w:cs="Arial"/>
        </w:rPr>
        <w:t xml:space="preserve">elaborar um </w:t>
      </w:r>
      <w:r w:rsidR="00B873BC" w:rsidRPr="00B873BC">
        <w:rPr>
          <w:rFonts w:cs="Arial"/>
        </w:rPr>
        <w:t>PLANO DE GERENCIAMENTO DE RESÍDUOS DA CONSTRUÇÃO CIVIL (PGRCC)</w:t>
      </w:r>
      <w:r w:rsidR="001A75E2">
        <w:rPr>
          <w:rFonts w:cs="Arial"/>
        </w:rPr>
        <w:t xml:space="preserve">, </w:t>
      </w:r>
      <w:r w:rsidR="00BC323D" w:rsidRPr="00BC323D">
        <w:rPr>
          <w:rFonts w:cs="Arial"/>
        </w:rPr>
        <w:t>conforme especificado no APÊNDICE</w:t>
      </w:r>
      <w:r w:rsidR="00B873BC">
        <w:rPr>
          <w:rFonts w:cs="Arial"/>
        </w:rPr>
        <w:t xml:space="preserve"> </w:t>
      </w:r>
      <w:r w:rsidR="00BC323D" w:rsidRPr="00BC323D">
        <w:rPr>
          <w:rFonts w:cs="Arial"/>
        </w:rPr>
        <w:t>A.</w:t>
      </w:r>
    </w:p>
    <w:p w14:paraId="03FBB6F2" w14:textId="77777777" w:rsidR="0019558F" w:rsidRDefault="0019558F" w:rsidP="0019558F">
      <w:pPr>
        <w:pStyle w:val="Corpodetexto31"/>
        <w:tabs>
          <w:tab w:val="left" w:pos="4962"/>
        </w:tabs>
        <w:spacing w:before="0"/>
        <w:ind w:left="992" w:hanging="992"/>
        <w:rPr>
          <w:rFonts w:cs="Arial"/>
        </w:rPr>
      </w:pPr>
    </w:p>
    <w:p w14:paraId="33567D14" w14:textId="77777777" w:rsidR="0019558F" w:rsidRDefault="0019558F" w:rsidP="0019558F">
      <w:pPr>
        <w:pStyle w:val="Corpodetexto31"/>
        <w:tabs>
          <w:tab w:val="left" w:pos="4962"/>
        </w:tabs>
        <w:spacing w:before="0"/>
        <w:ind w:left="992" w:hanging="992"/>
        <w:rPr>
          <w:rFonts w:cs="Arial"/>
        </w:rPr>
      </w:pPr>
      <w:r>
        <w:rPr>
          <w:rFonts w:cs="Arial"/>
        </w:rPr>
        <w:tab/>
      </w:r>
      <w:r w:rsidR="001A75E2" w:rsidRPr="001A75E2">
        <w:rPr>
          <w:rFonts w:cs="Arial"/>
        </w:rPr>
        <w:t>O PGRCC deverá ser elaborado por responsável técnico devidamente habilitado, com a respectiva ART (Anotação de Responsabilidade Técnica) ou equivalente, com a atividade específica de Plano de Gerenciamento de Resíduos Sólidos (PGRS) ou Plano de Gestão de Resíduos da Construção Civil (PGRCC), conforme Art. 22 da Lei 12.305/2010.</w:t>
      </w:r>
    </w:p>
    <w:p w14:paraId="33E11283" w14:textId="77777777" w:rsidR="0019558F" w:rsidRDefault="0019558F" w:rsidP="0019558F">
      <w:pPr>
        <w:pStyle w:val="Corpodetexto31"/>
        <w:tabs>
          <w:tab w:val="left" w:pos="4962"/>
        </w:tabs>
        <w:spacing w:before="0"/>
        <w:ind w:left="992" w:hanging="992"/>
        <w:rPr>
          <w:rFonts w:cs="Arial"/>
        </w:rPr>
      </w:pPr>
    </w:p>
    <w:p w14:paraId="15EC1EBA" w14:textId="5C8FEFEC" w:rsidR="00BC323D" w:rsidRPr="0019558F" w:rsidRDefault="0019558F" w:rsidP="0019558F">
      <w:pPr>
        <w:pStyle w:val="Corpodetexto31"/>
        <w:tabs>
          <w:tab w:val="left" w:pos="4962"/>
        </w:tabs>
        <w:spacing w:before="0"/>
        <w:ind w:left="992" w:hanging="992"/>
        <w:rPr>
          <w:rFonts w:cs="Arial"/>
          <w:b/>
          <w:bCs/>
          <w:szCs w:val="22"/>
        </w:rPr>
      </w:pPr>
      <w:r>
        <w:rPr>
          <w:rFonts w:cs="Arial"/>
        </w:rPr>
        <w:tab/>
      </w:r>
      <w:r w:rsidR="00BC323D" w:rsidRPr="00BC323D">
        <w:rPr>
          <w:rFonts w:cs="Arial"/>
        </w:rPr>
        <w:t xml:space="preserve">A ART deverá ser específica para a atividade de Plano de Gerenciamento de Resíduos Sólidos – PGRS, e </w:t>
      </w:r>
      <w:r w:rsidR="00B873BC">
        <w:rPr>
          <w:rFonts w:cs="Arial"/>
        </w:rPr>
        <w:t>deverá ser</w:t>
      </w:r>
      <w:r w:rsidR="00BC323D" w:rsidRPr="00BC323D">
        <w:rPr>
          <w:rFonts w:cs="Arial"/>
        </w:rPr>
        <w:t xml:space="preserve"> entregue</w:t>
      </w:r>
      <w:r w:rsidR="00B873BC">
        <w:rPr>
          <w:rFonts w:cs="Arial"/>
        </w:rPr>
        <w:t>,</w:t>
      </w:r>
      <w:r w:rsidR="00BC323D" w:rsidRPr="00BC323D">
        <w:rPr>
          <w:rFonts w:cs="Arial"/>
        </w:rPr>
        <w:t xml:space="preserve"> no início do contrato</w:t>
      </w:r>
      <w:r w:rsidR="00B873BC">
        <w:rPr>
          <w:rFonts w:cs="Arial"/>
        </w:rPr>
        <w:t xml:space="preserve">, antes da execução das </w:t>
      </w:r>
      <w:r w:rsidR="00B873BC" w:rsidRPr="0019558F">
        <w:rPr>
          <w:rFonts w:cs="Arial"/>
          <w:b/>
          <w:bCs/>
          <w:szCs w:val="22"/>
        </w:rPr>
        <w:t>obras/serviços.</w:t>
      </w:r>
    </w:p>
    <w:p w14:paraId="636D4B85" w14:textId="77777777" w:rsidR="00B873BC" w:rsidRPr="0019558F" w:rsidRDefault="00B873BC" w:rsidP="0019558F">
      <w:pPr>
        <w:pStyle w:val="Corpodetexto31"/>
        <w:tabs>
          <w:tab w:val="left" w:pos="4962"/>
        </w:tabs>
        <w:spacing w:before="0"/>
        <w:ind w:left="992" w:hanging="992"/>
        <w:rPr>
          <w:rFonts w:cs="Arial"/>
          <w:b/>
          <w:bCs/>
          <w:szCs w:val="22"/>
        </w:rPr>
      </w:pPr>
    </w:p>
    <w:p w14:paraId="33DA3AEE" w14:textId="77777777" w:rsidR="00046E19" w:rsidRDefault="0019558F" w:rsidP="00046E19">
      <w:pPr>
        <w:pStyle w:val="Corpodetexto31"/>
        <w:tabs>
          <w:tab w:val="left" w:pos="4962"/>
        </w:tabs>
        <w:spacing w:before="0"/>
        <w:ind w:left="992" w:hanging="992"/>
        <w:rPr>
          <w:rFonts w:cs="Arial"/>
          <w:b/>
          <w:bCs/>
          <w:szCs w:val="22"/>
        </w:rPr>
      </w:pPr>
      <w:r>
        <w:rPr>
          <w:rFonts w:cs="Arial"/>
          <w:b/>
          <w:bCs/>
          <w:szCs w:val="22"/>
        </w:rPr>
        <w:t xml:space="preserve">12.8 </w:t>
      </w:r>
      <w:r>
        <w:rPr>
          <w:rFonts w:cs="Arial"/>
          <w:b/>
          <w:bCs/>
          <w:szCs w:val="22"/>
        </w:rPr>
        <w:tab/>
      </w:r>
      <w:r w:rsidR="00B873BC" w:rsidRPr="0019558F">
        <w:rPr>
          <w:rFonts w:cs="Arial"/>
          <w:b/>
          <w:bCs/>
          <w:szCs w:val="22"/>
        </w:rPr>
        <w:t>DESCARTE AMBIENTALMENTE CORRETO DE RESÍDUOS</w:t>
      </w:r>
    </w:p>
    <w:p w14:paraId="4990AD1A" w14:textId="77777777" w:rsidR="00046E19" w:rsidRDefault="00046E19" w:rsidP="00046E19">
      <w:pPr>
        <w:pStyle w:val="Corpodetexto31"/>
        <w:tabs>
          <w:tab w:val="left" w:pos="4962"/>
        </w:tabs>
        <w:spacing w:before="0"/>
        <w:ind w:left="992" w:hanging="992"/>
        <w:rPr>
          <w:rFonts w:cs="Arial"/>
          <w:b/>
          <w:bCs/>
          <w:szCs w:val="22"/>
        </w:rPr>
      </w:pPr>
    </w:p>
    <w:p w14:paraId="52F6C629" w14:textId="77777777" w:rsidR="00046E19" w:rsidRDefault="00046E19" w:rsidP="00046E19">
      <w:pPr>
        <w:pStyle w:val="Corpodetexto31"/>
        <w:tabs>
          <w:tab w:val="left" w:pos="4962"/>
        </w:tabs>
        <w:spacing w:before="0"/>
        <w:ind w:left="992" w:hanging="992"/>
        <w:rPr>
          <w:rFonts w:cs="Arial"/>
        </w:rPr>
      </w:pPr>
      <w:r>
        <w:rPr>
          <w:rFonts w:cs="Arial"/>
          <w:b/>
          <w:bCs/>
          <w:szCs w:val="22"/>
        </w:rPr>
        <w:tab/>
      </w:r>
      <w:r w:rsidR="00B873BC" w:rsidRPr="00BC323D">
        <w:rPr>
          <w:rFonts w:cs="Arial"/>
        </w:rPr>
        <w:t xml:space="preserve">A CONTRATADA deverá apresentar, </w:t>
      </w:r>
      <w:r w:rsidR="00B873BC">
        <w:rPr>
          <w:rFonts w:cs="Arial"/>
        </w:rPr>
        <w:t>a cada obra/serviço</w:t>
      </w:r>
      <w:r w:rsidR="00B873BC" w:rsidRPr="00BC323D">
        <w:rPr>
          <w:rFonts w:cs="Arial"/>
        </w:rPr>
        <w:t xml:space="preserve">, relatório contendo os quantitativos descartados, informando a classificação e destinação dos resíduos, conforme </w:t>
      </w:r>
      <w:r w:rsidR="00B873BC">
        <w:rPr>
          <w:rFonts w:cs="Arial"/>
        </w:rPr>
        <w:t xml:space="preserve">a </w:t>
      </w:r>
      <w:r w:rsidR="00B873BC" w:rsidRPr="00BC323D">
        <w:rPr>
          <w:rFonts w:cs="Arial"/>
        </w:rPr>
        <w:t>DECLARAÇÃO DE DESTINAÇÃO DE RESÍDUOS (APÊNDICE_B)</w:t>
      </w:r>
      <w:r w:rsidR="00B873BC">
        <w:rPr>
          <w:rFonts w:cs="Arial"/>
        </w:rPr>
        <w:t>.</w:t>
      </w:r>
    </w:p>
    <w:p w14:paraId="520BAA73" w14:textId="77777777" w:rsidR="00046E19" w:rsidRDefault="00046E19" w:rsidP="00046E19">
      <w:pPr>
        <w:pStyle w:val="Corpodetexto31"/>
        <w:tabs>
          <w:tab w:val="left" w:pos="4962"/>
        </w:tabs>
        <w:spacing w:before="0"/>
        <w:ind w:left="992" w:hanging="992"/>
        <w:rPr>
          <w:rFonts w:cs="Arial"/>
        </w:rPr>
      </w:pPr>
    </w:p>
    <w:p w14:paraId="338205EE" w14:textId="77777777" w:rsidR="00046E19" w:rsidRDefault="00046E19" w:rsidP="00046E19">
      <w:pPr>
        <w:pStyle w:val="Corpodetexto31"/>
        <w:tabs>
          <w:tab w:val="left" w:pos="4962"/>
        </w:tabs>
        <w:spacing w:before="0"/>
        <w:ind w:left="992" w:hanging="992"/>
        <w:rPr>
          <w:rFonts w:cs="Arial"/>
        </w:rPr>
      </w:pPr>
      <w:r>
        <w:rPr>
          <w:rFonts w:cs="Arial"/>
        </w:rPr>
        <w:tab/>
      </w:r>
      <w:r w:rsidR="001A75E2">
        <w:rPr>
          <w:rFonts w:cs="Arial"/>
        </w:rPr>
        <w:t>A CONTRATAD</w:t>
      </w:r>
      <w:r w:rsidR="00D70800">
        <w:rPr>
          <w:rFonts w:cs="Arial"/>
        </w:rPr>
        <w:t>A</w:t>
      </w:r>
      <w:r w:rsidR="001A75E2">
        <w:rPr>
          <w:rFonts w:cs="Arial"/>
        </w:rPr>
        <w:t xml:space="preserve"> deverá subcontratar serviço de </w:t>
      </w:r>
      <w:r w:rsidR="001A75E2" w:rsidRPr="001A75E2">
        <w:rPr>
          <w:rFonts w:cs="Arial"/>
        </w:rPr>
        <w:t>ALUGUEL DE CAÇAMBA</w:t>
      </w:r>
      <w:r w:rsidR="001A75E2">
        <w:rPr>
          <w:rFonts w:cs="Arial"/>
        </w:rPr>
        <w:t xml:space="preserve">, devidamente homologado </w:t>
      </w:r>
      <w:r w:rsidR="00D70800">
        <w:rPr>
          <w:rFonts w:cs="Arial"/>
        </w:rPr>
        <w:t xml:space="preserve">conforme </w:t>
      </w:r>
      <w:r w:rsidR="00D70800" w:rsidRPr="00D70800">
        <w:rPr>
          <w:rFonts w:cs="Arial"/>
        </w:rPr>
        <w:t>legislações Estaduais e Municipais do local de execução da obra ou serviço.</w:t>
      </w:r>
      <w:r w:rsidR="00D70800">
        <w:rPr>
          <w:rFonts w:cs="Arial"/>
        </w:rPr>
        <w:t xml:space="preserve"> Os dados da Transportadora, Licença Ambiental, M</w:t>
      </w:r>
      <w:r w:rsidR="00D70800" w:rsidRPr="00D70800">
        <w:rPr>
          <w:rFonts w:cs="Arial"/>
        </w:rPr>
        <w:t xml:space="preserve">anifesto de </w:t>
      </w:r>
      <w:r w:rsidR="00D70800">
        <w:rPr>
          <w:rFonts w:cs="Arial"/>
        </w:rPr>
        <w:t>T</w:t>
      </w:r>
      <w:r w:rsidR="00D70800" w:rsidRPr="00D70800">
        <w:rPr>
          <w:rFonts w:cs="Arial"/>
        </w:rPr>
        <w:t xml:space="preserve">ransporte de </w:t>
      </w:r>
      <w:r w:rsidR="00D70800">
        <w:rPr>
          <w:rFonts w:cs="Arial"/>
        </w:rPr>
        <w:t>R</w:t>
      </w:r>
      <w:r w:rsidR="00D70800" w:rsidRPr="00D70800">
        <w:rPr>
          <w:rFonts w:cs="Arial"/>
        </w:rPr>
        <w:t>esíduos</w:t>
      </w:r>
      <w:r w:rsidR="00D70800">
        <w:rPr>
          <w:rFonts w:cs="Arial"/>
        </w:rPr>
        <w:t xml:space="preserve"> e data do transporte, devem ser corretamente informados.</w:t>
      </w:r>
      <w:bookmarkEnd w:id="3"/>
    </w:p>
    <w:p w14:paraId="55CFE268" w14:textId="77777777" w:rsidR="00046E19" w:rsidRDefault="00046E19" w:rsidP="00046E19">
      <w:pPr>
        <w:pStyle w:val="Corpodetexto31"/>
        <w:tabs>
          <w:tab w:val="left" w:pos="4962"/>
        </w:tabs>
        <w:spacing w:before="0"/>
        <w:ind w:left="992" w:hanging="992"/>
        <w:rPr>
          <w:rFonts w:cs="Arial"/>
        </w:rPr>
      </w:pPr>
    </w:p>
    <w:p w14:paraId="15339A98" w14:textId="232D9742" w:rsidR="00B873BC" w:rsidRDefault="00046E19" w:rsidP="00046E19">
      <w:pPr>
        <w:pStyle w:val="Corpodetexto31"/>
        <w:tabs>
          <w:tab w:val="left" w:pos="4962"/>
        </w:tabs>
        <w:spacing w:before="0"/>
        <w:ind w:left="992" w:hanging="992"/>
        <w:rPr>
          <w:rFonts w:cs="Arial"/>
        </w:rPr>
      </w:pPr>
      <w:r>
        <w:rPr>
          <w:rFonts w:cs="Arial"/>
        </w:rPr>
        <w:tab/>
      </w:r>
      <w:r w:rsidR="00D70800" w:rsidRPr="00D70800">
        <w:rPr>
          <w:rFonts w:cs="Arial"/>
        </w:rPr>
        <w:t>Consideram-se embalagens vazias de tintas imobiliárias, aquelas cujo recipiente apresenta apenas filme seco de tinta em seu revestimento interno, sem acúmulo de resíduo de tinta líquida. As embalagens de tintas usadas na construção civil deverão submetidas a sistema de logística reversa. (Redação dada pela Resolução nº 469/2015).</w:t>
      </w:r>
    </w:p>
    <w:p w14:paraId="080C76D1" w14:textId="000EA11B" w:rsidR="002810CC" w:rsidRPr="00046E19" w:rsidRDefault="002810CC" w:rsidP="00FD6328">
      <w:pPr>
        <w:pStyle w:val="Corpodetexto31"/>
        <w:tabs>
          <w:tab w:val="left" w:pos="4962"/>
        </w:tabs>
        <w:spacing w:before="0"/>
        <w:rPr>
          <w:rFonts w:cs="Arial"/>
          <w:b/>
          <w:bCs/>
          <w:szCs w:val="22"/>
        </w:rPr>
      </w:pPr>
    </w:p>
    <w:p w14:paraId="2A875E1D" w14:textId="06EFBD91" w:rsidR="00FD6328" w:rsidRDefault="00FD6328" w:rsidP="00FD6328">
      <w:pPr>
        <w:pStyle w:val="Corpodetexto31"/>
        <w:tabs>
          <w:tab w:val="left" w:pos="4962"/>
        </w:tabs>
        <w:spacing w:before="0"/>
        <w:ind w:left="992" w:hanging="992"/>
        <w:rPr>
          <w:rFonts w:cs="Arial"/>
          <w:b/>
          <w:bCs/>
          <w:szCs w:val="22"/>
        </w:rPr>
      </w:pPr>
      <w:r>
        <w:rPr>
          <w:rFonts w:cs="Arial"/>
          <w:b/>
          <w:bCs/>
          <w:szCs w:val="22"/>
        </w:rPr>
        <w:t xml:space="preserve">13. </w:t>
      </w:r>
      <w:r>
        <w:rPr>
          <w:rFonts w:cs="Arial"/>
          <w:b/>
          <w:bCs/>
          <w:szCs w:val="22"/>
        </w:rPr>
        <w:tab/>
      </w:r>
      <w:r w:rsidR="00323674" w:rsidRPr="00046E19">
        <w:rPr>
          <w:rFonts w:cs="Arial"/>
          <w:b/>
          <w:bCs/>
          <w:szCs w:val="22"/>
        </w:rPr>
        <w:t>POLÍTICA SÓCIOAMBIENTAL</w:t>
      </w:r>
    </w:p>
    <w:p w14:paraId="73419A62" w14:textId="77777777" w:rsidR="00FD6328" w:rsidRDefault="00FD6328" w:rsidP="00FD6328">
      <w:pPr>
        <w:pStyle w:val="Corpodetexto31"/>
        <w:tabs>
          <w:tab w:val="left" w:pos="4962"/>
        </w:tabs>
        <w:spacing w:before="0"/>
        <w:ind w:left="992" w:hanging="992"/>
        <w:rPr>
          <w:rFonts w:cs="Arial"/>
          <w:b/>
          <w:bCs/>
          <w:szCs w:val="22"/>
        </w:rPr>
      </w:pPr>
    </w:p>
    <w:p w14:paraId="6EE668BD" w14:textId="77777777" w:rsidR="00FD6328" w:rsidRDefault="00FD6328" w:rsidP="00FD6328">
      <w:pPr>
        <w:pStyle w:val="Corpodetexto31"/>
        <w:tabs>
          <w:tab w:val="left" w:pos="4962"/>
        </w:tabs>
        <w:spacing w:before="0"/>
        <w:ind w:left="992" w:hanging="992"/>
        <w:rPr>
          <w:rFonts w:cs="Arial"/>
          <w:bCs/>
          <w:szCs w:val="22"/>
        </w:rPr>
      </w:pPr>
      <w:r>
        <w:rPr>
          <w:rFonts w:cs="Arial"/>
          <w:b/>
          <w:bCs/>
          <w:szCs w:val="22"/>
        </w:rPr>
        <w:tab/>
      </w:r>
      <w:r w:rsidR="00323674" w:rsidRPr="00323674">
        <w:rPr>
          <w:rFonts w:cs="Arial"/>
          <w:bCs/>
          <w:szCs w:val="22"/>
        </w:rPr>
        <w:t>São obrigações da CONTRATADA, em relação à gestão dos resíduos sólidos:</w:t>
      </w:r>
    </w:p>
    <w:p w14:paraId="5C9A153E" w14:textId="77777777" w:rsidR="00FD6328" w:rsidRDefault="00FD6328" w:rsidP="00FD6328">
      <w:pPr>
        <w:pStyle w:val="Corpodetexto31"/>
        <w:tabs>
          <w:tab w:val="left" w:pos="4962"/>
        </w:tabs>
        <w:spacing w:before="0"/>
        <w:ind w:left="992" w:hanging="992"/>
        <w:rPr>
          <w:rFonts w:cs="Arial"/>
          <w:bCs/>
          <w:szCs w:val="22"/>
        </w:rPr>
      </w:pPr>
    </w:p>
    <w:p w14:paraId="3E505FFB"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Cumprir o que dispõe a legislação ambiental, as diretrizes da Lei 12.305/2010, que trata da Política Nacional de Resíduos Sólidos, bem como a Resolução CONAMA nº. 307/2002 que estabelece critérios e procedimentos para a gestão dos resíduos da construção civil e demolição, conforme existência de local apropriado no município.</w:t>
      </w:r>
    </w:p>
    <w:p w14:paraId="1BACC7FD" w14:textId="77777777" w:rsidR="00FD6328" w:rsidRDefault="00FD6328" w:rsidP="00FD6328">
      <w:pPr>
        <w:pStyle w:val="Corpodetexto31"/>
        <w:tabs>
          <w:tab w:val="left" w:pos="4962"/>
        </w:tabs>
        <w:spacing w:before="0"/>
        <w:ind w:left="992" w:hanging="992"/>
        <w:rPr>
          <w:rFonts w:cs="Arial"/>
          <w:bCs/>
          <w:szCs w:val="22"/>
        </w:rPr>
      </w:pPr>
    </w:p>
    <w:p w14:paraId="1F60ABA9"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Priorizar a seguinte ordem na gestão dos resíduos sólidos: não geração, redução, reutilização, reciclagem, tratamento dos resíduos sólidos e descarte final ambientalmente adequado dos rejeitos.</w:t>
      </w:r>
    </w:p>
    <w:p w14:paraId="32F38E97" w14:textId="77777777" w:rsidR="00FD6328" w:rsidRDefault="00FD6328" w:rsidP="00FD6328">
      <w:pPr>
        <w:pStyle w:val="Corpodetexto31"/>
        <w:tabs>
          <w:tab w:val="left" w:pos="4962"/>
        </w:tabs>
        <w:spacing w:before="0"/>
        <w:ind w:left="992" w:hanging="992"/>
        <w:rPr>
          <w:rFonts w:cs="Arial"/>
          <w:bCs/>
          <w:szCs w:val="22"/>
        </w:rPr>
      </w:pPr>
    </w:p>
    <w:p w14:paraId="6F85690F"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Ao realizar uma intervenção nas unidades CAIXA, o local deve ser preparado adequadamente para viabilizar o sistema de gestão de resíduos. Seu planejamento deve incluir áreas para disposição temporária dos resíduos, áreas para armazenamento dimensionadas conforme o volume de cada tipologia de resíduo gerado, definição de fluxos de circulação e equipamentos adequados para o transporte interno no canteiro de forma a evitar transtornos ao desenvolvimento do serviço e permitir o controle das quantidades de resíduo gerado.</w:t>
      </w:r>
    </w:p>
    <w:p w14:paraId="18DDE5F3" w14:textId="77777777" w:rsidR="00FD6328" w:rsidRDefault="00FD6328" w:rsidP="00FD6328">
      <w:pPr>
        <w:pStyle w:val="Corpodetexto31"/>
        <w:tabs>
          <w:tab w:val="left" w:pos="4962"/>
        </w:tabs>
        <w:spacing w:before="0"/>
        <w:ind w:left="992" w:hanging="992"/>
        <w:rPr>
          <w:rFonts w:cs="Arial"/>
          <w:bCs/>
          <w:szCs w:val="22"/>
        </w:rPr>
      </w:pPr>
    </w:p>
    <w:p w14:paraId="2953CA47"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Adequar a sinalização das áreas destinadas ao armazenamento e dos equipamentos para acondicionamento, como containers, para orientar a segregação do resíduo por parte dos funcionários.</w:t>
      </w:r>
    </w:p>
    <w:p w14:paraId="6F0296C1" w14:textId="77777777" w:rsidR="00FD6328" w:rsidRDefault="00FD6328" w:rsidP="00FD6328">
      <w:pPr>
        <w:pStyle w:val="Corpodetexto31"/>
        <w:tabs>
          <w:tab w:val="left" w:pos="4962"/>
        </w:tabs>
        <w:spacing w:before="0"/>
        <w:ind w:left="992" w:hanging="992"/>
        <w:rPr>
          <w:rFonts w:cs="Arial"/>
          <w:bCs/>
          <w:szCs w:val="22"/>
        </w:rPr>
      </w:pPr>
    </w:p>
    <w:p w14:paraId="52423BB6"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Segregar os resíduos na fonte de geração, visando a assegurar sua qualidade e potencializar a reciclagem.</w:t>
      </w:r>
    </w:p>
    <w:p w14:paraId="70AB7F1E" w14:textId="77777777" w:rsidR="00FD6328" w:rsidRDefault="00FD6328" w:rsidP="00FD6328">
      <w:pPr>
        <w:pStyle w:val="Corpodetexto31"/>
        <w:tabs>
          <w:tab w:val="left" w:pos="4962"/>
        </w:tabs>
        <w:spacing w:before="0"/>
        <w:ind w:left="992" w:hanging="992"/>
        <w:rPr>
          <w:rFonts w:cs="Arial"/>
          <w:bCs/>
          <w:szCs w:val="22"/>
        </w:rPr>
      </w:pPr>
    </w:p>
    <w:p w14:paraId="7CF824B3"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Assegurar que os resíduos tenham a destinação adequada de acordo com a legislação ambiental vigente.</w:t>
      </w:r>
    </w:p>
    <w:p w14:paraId="0BF4BA77" w14:textId="77777777" w:rsidR="00FD6328" w:rsidRDefault="00FD6328" w:rsidP="00FD6328">
      <w:pPr>
        <w:pStyle w:val="Corpodetexto31"/>
        <w:tabs>
          <w:tab w:val="left" w:pos="4962"/>
        </w:tabs>
        <w:spacing w:before="0"/>
        <w:ind w:left="992" w:hanging="992"/>
        <w:rPr>
          <w:rFonts w:cs="Arial"/>
          <w:bCs/>
          <w:szCs w:val="22"/>
        </w:rPr>
      </w:pPr>
    </w:p>
    <w:p w14:paraId="7DFC9F79" w14:textId="46A2196F" w:rsidR="00323674" w:rsidRPr="00FD6328" w:rsidRDefault="00FD6328" w:rsidP="00FD6328">
      <w:pPr>
        <w:pStyle w:val="Corpodetexto31"/>
        <w:tabs>
          <w:tab w:val="left" w:pos="4962"/>
        </w:tabs>
        <w:spacing w:before="0"/>
        <w:ind w:left="992" w:hanging="992"/>
        <w:rPr>
          <w:rFonts w:cs="Arial"/>
          <w:b/>
          <w:bCs/>
          <w:szCs w:val="22"/>
        </w:rPr>
      </w:pPr>
      <w:r>
        <w:rPr>
          <w:rFonts w:cs="Arial"/>
          <w:bCs/>
          <w:szCs w:val="22"/>
        </w:rPr>
        <w:tab/>
      </w:r>
      <w:r w:rsidR="00323674" w:rsidRPr="00323674">
        <w:rPr>
          <w:rFonts w:cs="Arial"/>
          <w:bCs/>
          <w:szCs w:val="22"/>
        </w:rPr>
        <w:t xml:space="preserve">Desinstalar, desmontar, recolher, acondicionar, transportar e dar a devida finalidade aos entulhos, materiais e equipamentos inservíveis afetos à intervenção, salvo aqueles em </w:t>
      </w:r>
      <w:r w:rsidR="00323674" w:rsidRPr="00323674">
        <w:rPr>
          <w:rFonts w:cs="Arial"/>
          <w:bCs/>
          <w:szCs w:val="22"/>
        </w:rPr>
        <w:lastRenderedPageBreak/>
        <w:t>que a CAIXA determinar destino diferente e proceder à limpeza geral da área total da unidade sempre que necessário e no final da intervenção, controlando a quantificação.</w:t>
      </w:r>
    </w:p>
    <w:p w14:paraId="6D3E4A2A" w14:textId="77777777" w:rsidR="00FD6328" w:rsidRPr="00FD6328" w:rsidRDefault="00FD6328" w:rsidP="00FD6328">
      <w:pPr>
        <w:pStyle w:val="Corpodetexto31"/>
        <w:tabs>
          <w:tab w:val="left" w:pos="4962"/>
        </w:tabs>
        <w:spacing w:before="0"/>
        <w:rPr>
          <w:rFonts w:cs="Arial"/>
          <w:bCs/>
          <w:szCs w:val="22"/>
        </w:rPr>
      </w:pPr>
    </w:p>
    <w:p w14:paraId="003D5F55" w14:textId="77777777" w:rsidR="00FD6328" w:rsidRDefault="00FD6328" w:rsidP="00FD6328">
      <w:pPr>
        <w:pStyle w:val="Corpodetexto31"/>
        <w:tabs>
          <w:tab w:val="left" w:pos="4962"/>
        </w:tabs>
        <w:spacing w:before="0"/>
        <w:ind w:left="992" w:hanging="992"/>
        <w:rPr>
          <w:rFonts w:cs="Arial"/>
          <w:b/>
          <w:szCs w:val="22"/>
        </w:rPr>
      </w:pPr>
      <w:r w:rsidRPr="00FD6328">
        <w:rPr>
          <w:rFonts w:cs="Arial"/>
          <w:b/>
          <w:szCs w:val="22"/>
        </w:rPr>
        <w:t xml:space="preserve">14. </w:t>
      </w:r>
      <w:r w:rsidRPr="00FD6328">
        <w:rPr>
          <w:rFonts w:cs="Arial"/>
          <w:b/>
          <w:szCs w:val="22"/>
        </w:rPr>
        <w:tab/>
      </w:r>
      <w:r w:rsidR="00577785" w:rsidRPr="00FD6328">
        <w:rPr>
          <w:rFonts w:cs="Arial"/>
          <w:b/>
          <w:szCs w:val="22"/>
        </w:rPr>
        <w:t>SANÇÕES ADMINISTRATIVAS</w:t>
      </w:r>
    </w:p>
    <w:p w14:paraId="1C7E2263" w14:textId="77777777" w:rsidR="00FD6328" w:rsidRDefault="00FD6328" w:rsidP="00FD6328">
      <w:pPr>
        <w:pStyle w:val="Corpodetexto31"/>
        <w:tabs>
          <w:tab w:val="left" w:pos="4962"/>
        </w:tabs>
        <w:spacing w:before="0"/>
        <w:ind w:left="992" w:hanging="992"/>
        <w:rPr>
          <w:rFonts w:cs="Arial"/>
          <w:b/>
          <w:szCs w:val="22"/>
        </w:rPr>
      </w:pPr>
    </w:p>
    <w:p w14:paraId="1AA4F28B" w14:textId="77777777" w:rsidR="00FD6328" w:rsidRDefault="00FD6328" w:rsidP="00FD6328">
      <w:pPr>
        <w:pStyle w:val="Corpodetexto31"/>
        <w:tabs>
          <w:tab w:val="left" w:pos="4962"/>
        </w:tabs>
        <w:spacing w:before="0"/>
        <w:ind w:left="992" w:hanging="992"/>
        <w:rPr>
          <w:rFonts w:cs="Arial"/>
          <w:bCs/>
          <w:szCs w:val="22"/>
        </w:rPr>
      </w:pPr>
      <w:r>
        <w:rPr>
          <w:rFonts w:cs="Arial"/>
          <w:b/>
          <w:szCs w:val="22"/>
        </w:rPr>
        <w:tab/>
      </w:r>
      <w:r w:rsidR="00577785" w:rsidRPr="00FD6328">
        <w:rPr>
          <w:rFonts w:cs="Arial"/>
          <w:bCs/>
          <w:szCs w:val="22"/>
        </w:rPr>
        <w:t>A multa a ser aplicada em caso de descumprimento dos prazos contratuais será</w:t>
      </w:r>
      <w:r w:rsidR="00577785" w:rsidRPr="00577785">
        <w:rPr>
          <w:rFonts w:cs="Arial"/>
          <w:bCs/>
          <w:szCs w:val="22"/>
        </w:rPr>
        <w:t xml:space="preserve"> executada nos seguintes percentuais:</w:t>
      </w:r>
    </w:p>
    <w:p w14:paraId="32455BBB" w14:textId="77777777" w:rsidR="00FD6328" w:rsidRDefault="00FD6328" w:rsidP="00FD6328">
      <w:pPr>
        <w:pStyle w:val="Corpodetexto31"/>
        <w:tabs>
          <w:tab w:val="left" w:pos="4962"/>
        </w:tabs>
        <w:spacing w:before="0"/>
        <w:ind w:left="992" w:hanging="992"/>
        <w:rPr>
          <w:rFonts w:cs="Arial"/>
          <w:bCs/>
          <w:szCs w:val="22"/>
        </w:rPr>
      </w:pPr>
    </w:p>
    <w:p w14:paraId="283AA371"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Multa diária de 0,3% (três décimos por cento) ao dia de atraso, calculado sobre o valor total do contrato</w:t>
      </w:r>
      <w:r w:rsidR="00D14E24">
        <w:rPr>
          <w:rFonts w:cs="Arial"/>
          <w:bCs/>
          <w:szCs w:val="22"/>
        </w:rPr>
        <w:t xml:space="preserve"> </w:t>
      </w:r>
      <w:r w:rsidR="00D14E24" w:rsidRPr="001F66F5">
        <w:rPr>
          <w:rFonts w:cs="Arial"/>
          <w:bCs/>
          <w:szCs w:val="22"/>
        </w:rPr>
        <w:t>vinculado à Ata de Registro de Preços</w:t>
      </w:r>
      <w:r w:rsidR="001F66F5">
        <w:rPr>
          <w:rFonts w:cs="Arial"/>
          <w:bCs/>
          <w:szCs w:val="22"/>
        </w:rPr>
        <w:t xml:space="preserve">, </w:t>
      </w:r>
      <w:r w:rsidR="00577785" w:rsidRPr="00577785">
        <w:rPr>
          <w:rFonts w:cs="Arial"/>
          <w:bCs/>
          <w:szCs w:val="22"/>
        </w:rPr>
        <w:t>cobrada em dobro a partir do 31º (trigésimo primeiro) dia de atraso, considerado o prazo estabelecido no contrato e/ou PLO, limitado a 10% do valor global contratado.</w:t>
      </w:r>
    </w:p>
    <w:p w14:paraId="590139D3" w14:textId="77777777" w:rsidR="00FD6328" w:rsidRDefault="00FD6328" w:rsidP="00FD6328">
      <w:pPr>
        <w:pStyle w:val="Corpodetexto31"/>
        <w:tabs>
          <w:tab w:val="left" w:pos="4962"/>
        </w:tabs>
        <w:spacing w:before="0"/>
        <w:ind w:left="992" w:hanging="992"/>
        <w:rPr>
          <w:rFonts w:cs="Arial"/>
          <w:bCs/>
          <w:szCs w:val="22"/>
        </w:rPr>
      </w:pPr>
    </w:p>
    <w:p w14:paraId="547272A2"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A partir da segunda aplicação de qualquer notificação operacional as multas acima descritas poderão ser aplicadas, considerando-se a data do recebimento da notificação como data base para fins de cálculo dos dias em atraso/em situação irregular/com pendências da contratada.</w:t>
      </w:r>
    </w:p>
    <w:p w14:paraId="54CE1572" w14:textId="77777777" w:rsidR="00FD6328" w:rsidRDefault="00FD6328" w:rsidP="00FD6328">
      <w:pPr>
        <w:pStyle w:val="Corpodetexto31"/>
        <w:tabs>
          <w:tab w:val="left" w:pos="4962"/>
        </w:tabs>
        <w:spacing w:before="0"/>
        <w:ind w:left="992" w:hanging="992"/>
        <w:rPr>
          <w:rFonts w:cs="Arial"/>
          <w:bCs/>
          <w:szCs w:val="22"/>
        </w:rPr>
      </w:pPr>
    </w:p>
    <w:p w14:paraId="3B6C6ECE"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3B63DA8B" w14:textId="77777777" w:rsidR="00FD6328" w:rsidRDefault="00FD6328" w:rsidP="00FD6328">
      <w:pPr>
        <w:pStyle w:val="Corpodetexto31"/>
        <w:tabs>
          <w:tab w:val="left" w:pos="4962"/>
        </w:tabs>
        <w:spacing w:before="0"/>
        <w:ind w:left="992" w:hanging="992"/>
        <w:rPr>
          <w:rFonts w:cs="Arial"/>
          <w:bCs/>
          <w:szCs w:val="22"/>
        </w:rPr>
      </w:pPr>
    </w:p>
    <w:p w14:paraId="11F74418" w14:textId="00C3CFDB" w:rsidR="00577785" w:rsidRPr="00FD6328" w:rsidRDefault="00FD6328" w:rsidP="00FD6328">
      <w:pPr>
        <w:pStyle w:val="Corpodetexto31"/>
        <w:tabs>
          <w:tab w:val="left" w:pos="4962"/>
        </w:tabs>
        <w:spacing w:before="0"/>
        <w:ind w:left="992" w:hanging="992"/>
        <w:rPr>
          <w:rFonts w:cs="Arial"/>
          <w:b/>
          <w:szCs w:val="22"/>
        </w:rPr>
      </w:pPr>
      <w:r>
        <w:rPr>
          <w:rFonts w:cs="Arial"/>
          <w:bCs/>
          <w:szCs w:val="22"/>
        </w:rPr>
        <w:tab/>
      </w:r>
      <w:r w:rsidR="00577785" w:rsidRPr="00577785">
        <w:rPr>
          <w:rFonts w:cs="Arial"/>
          <w:bCs/>
          <w:szCs w:val="22"/>
        </w:rPr>
        <w:t>Em caso de inexecução parcial ou total do contrato, a CONTRATADA sujeitar-se-á a multa de 10% do valor global contratado.</w:t>
      </w:r>
    </w:p>
    <w:p w14:paraId="1C19DAE0" w14:textId="77777777" w:rsidR="00577785" w:rsidRPr="00FD6328" w:rsidRDefault="00577785" w:rsidP="00FD6328">
      <w:pPr>
        <w:pStyle w:val="Corpodetexto31"/>
        <w:tabs>
          <w:tab w:val="left" w:pos="4962"/>
        </w:tabs>
        <w:spacing w:before="0"/>
        <w:rPr>
          <w:rFonts w:cs="Arial"/>
          <w:bCs/>
          <w:szCs w:val="22"/>
        </w:rPr>
      </w:pPr>
    </w:p>
    <w:p w14:paraId="4B998ED3" w14:textId="77777777" w:rsidR="00FD6328" w:rsidRDefault="00FD6328" w:rsidP="00FD6328">
      <w:pPr>
        <w:pStyle w:val="Corpodetexto31"/>
        <w:tabs>
          <w:tab w:val="left" w:pos="4962"/>
        </w:tabs>
        <w:spacing w:before="0"/>
        <w:ind w:left="992" w:hanging="992"/>
        <w:rPr>
          <w:rFonts w:cs="Arial"/>
          <w:b/>
          <w:szCs w:val="22"/>
        </w:rPr>
      </w:pPr>
      <w:r w:rsidRPr="00FD6328">
        <w:rPr>
          <w:rFonts w:cs="Arial"/>
          <w:b/>
          <w:szCs w:val="22"/>
        </w:rPr>
        <w:t xml:space="preserve">15. </w:t>
      </w:r>
      <w:r w:rsidRPr="00FD6328">
        <w:rPr>
          <w:rFonts w:cs="Arial"/>
          <w:b/>
          <w:szCs w:val="22"/>
        </w:rPr>
        <w:tab/>
      </w:r>
      <w:r w:rsidR="00E67741" w:rsidRPr="00FD6328">
        <w:rPr>
          <w:rFonts w:cs="Arial"/>
          <w:b/>
          <w:szCs w:val="22"/>
        </w:rPr>
        <w:t>PROVIDÊNCIAS PARA EXECUÇÃO DOS SERVIÇOS</w:t>
      </w:r>
    </w:p>
    <w:p w14:paraId="41411524" w14:textId="77777777" w:rsidR="00FD6328" w:rsidRDefault="00FD6328" w:rsidP="00FD6328">
      <w:pPr>
        <w:pStyle w:val="Corpodetexto31"/>
        <w:tabs>
          <w:tab w:val="left" w:pos="4962"/>
        </w:tabs>
        <w:spacing w:before="0"/>
        <w:ind w:left="992" w:hanging="992"/>
        <w:rPr>
          <w:rFonts w:cs="Arial"/>
          <w:b/>
          <w:szCs w:val="22"/>
        </w:rPr>
      </w:pPr>
    </w:p>
    <w:p w14:paraId="16971B98" w14:textId="77777777" w:rsidR="00FD6328" w:rsidRDefault="00FD6328" w:rsidP="00FD6328">
      <w:pPr>
        <w:pStyle w:val="Corpodetexto31"/>
        <w:tabs>
          <w:tab w:val="left" w:pos="4962"/>
        </w:tabs>
        <w:spacing w:before="0"/>
        <w:ind w:left="992" w:hanging="992"/>
        <w:rPr>
          <w:rFonts w:cs="Arial"/>
          <w:bCs/>
          <w:szCs w:val="22"/>
        </w:rPr>
      </w:pPr>
      <w:r>
        <w:rPr>
          <w:rFonts w:cs="Arial"/>
          <w:b/>
          <w:szCs w:val="22"/>
        </w:rPr>
        <w:tab/>
      </w:r>
      <w:r w:rsidR="00E67741" w:rsidRPr="00CB6E85">
        <w:rPr>
          <w:rFonts w:cs="Arial"/>
          <w:bCs/>
          <w:szCs w:val="22"/>
        </w:rPr>
        <w:t>Serão de responsabilidade da CONTRATADA as providências cabíveis para regularização e legalização dos serviços junto aos órgãos públicos, concessionárias e conselhos competentes.</w:t>
      </w:r>
    </w:p>
    <w:p w14:paraId="2DD94AE5" w14:textId="77777777" w:rsidR="00FD6328" w:rsidRDefault="00FD6328" w:rsidP="00FD6328">
      <w:pPr>
        <w:pStyle w:val="Corpodetexto31"/>
        <w:tabs>
          <w:tab w:val="left" w:pos="4962"/>
        </w:tabs>
        <w:spacing w:before="0"/>
        <w:ind w:left="992" w:hanging="992"/>
        <w:rPr>
          <w:rFonts w:cs="Arial"/>
          <w:bCs/>
          <w:szCs w:val="22"/>
        </w:rPr>
      </w:pPr>
    </w:p>
    <w:p w14:paraId="6B2F9709"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Os serviços serão executados de forma a permitir o funcionamento normal da unidade, devendo a CONTRATADA, em conjunto com a FISCALIZAÇÃO e GERÊNCIA, definir um plano de execução dos serviços coerente com critérios de segurança e com o conforto dos empregados e clientes.</w:t>
      </w:r>
    </w:p>
    <w:p w14:paraId="031386EA" w14:textId="77777777" w:rsidR="00FD6328" w:rsidRDefault="00FD6328" w:rsidP="00FD6328">
      <w:pPr>
        <w:pStyle w:val="Corpodetexto31"/>
        <w:tabs>
          <w:tab w:val="left" w:pos="4962"/>
        </w:tabs>
        <w:spacing w:before="0"/>
        <w:ind w:left="992" w:hanging="992"/>
        <w:rPr>
          <w:rFonts w:cs="Arial"/>
          <w:bCs/>
          <w:szCs w:val="22"/>
        </w:rPr>
      </w:pPr>
    </w:p>
    <w:p w14:paraId="5DC6A244"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Integram as obrigações da CONTRATADA a remoção e posterior reposição, a critério da Gerência da Unidade ou FISCALIZAÇÃO, de quaisquer móveis, equipamentos ou utensílios, para a perfeita execução dos serviços.</w:t>
      </w:r>
    </w:p>
    <w:p w14:paraId="075BF08C"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A CONTRATADA deverá prever proteções em volta das áreas a serem trabalhadas. Estas proteções serão removíveis e executadas de forma a resguardar contra qualquer tipo de acidente.</w:t>
      </w:r>
    </w:p>
    <w:p w14:paraId="2B4D54A7" w14:textId="77777777" w:rsidR="00FD6328" w:rsidRDefault="00FD6328" w:rsidP="00FD6328">
      <w:pPr>
        <w:pStyle w:val="Corpodetexto31"/>
        <w:tabs>
          <w:tab w:val="left" w:pos="4962"/>
        </w:tabs>
        <w:spacing w:before="0"/>
        <w:ind w:left="992" w:hanging="992"/>
        <w:rPr>
          <w:rFonts w:cs="Arial"/>
          <w:bCs/>
          <w:szCs w:val="22"/>
        </w:rPr>
      </w:pPr>
    </w:p>
    <w:p w14:paraId="00CC52EC"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É de responsabilidade da Construtora, a execução das proteções necessárias, assim como a sua segurança, atendendo as prescrições da NR 8</w:t>
      </w:r>
      <w:r w:rsidR="00F1011E">
        <w:rPr>
          <w:rFonts w:cs="Arial"/>
          <w:bCs/>
          <w:szCs w:val="22"/>
        </w:rPr>
        <w:t xml:space="preserve"> – Edificação e NR 18 - </w:t>
      </w:r>
      <w:r w:rsidR="00F1011E" w:rsidRPr="00F1011E">
        <w:rPr>
          <w:rFonts w:cs="Arial"/>
          <w:bCs/>
          <w:szCs w:val="22"/>
        </w:rPr>
        <w:t>CONDIÇÕES DE SEGURANÇA E SAÚDE NO TRABALHO NA INDÚSTRIA DA CONSTRUÇÃO</w:t>
      </w:r>
      <w:r w:rsidR="00E67741" w:rsidRPr="00CB6E85">
        <w:rPr>
          <w:rFonts w:cs="Arial"/>
          <w:bCs/>
          <w:szCs w:val="22"/>
        </w:rPr>
        <w:t xml:space="preserve">. </w:t>
      </w:r>
    </w:p>
    <w:p w14:paraId="424A17D9" w14:textId="77777777" w:rsidR="00FD6328" w:rsidRDefault="00FD6328" w:rsidP="00FD6328">
      <w:pPr>
        <w:pStyle w:val="Corpodetexto31"/>
        <w:tabs>
          <w:tab w:val="left" w:pos="4962"/>
        </w:tabs>
        <w:spacing w:before="0"/>
        <w:ind w:left="992" w:hanging="992"/>
        <w:rPr>
          <w:rFonts w:cs="Arial"/>
          <w:bCs/>
          <w:szCs w:val="22"/>
        </w:rPr>
      </w:pPr>
    </w:p>
    <w:p w14:paraId="4C87E76E" w14:textId="2F81A66A" w:rsidR="00E67741" w:rsidRPr="00FD6328" w:rsidRDefault="00FD6328" w:rsidP="00FD6328">
      <w:pPr>
        <w:pStyle w:val="Corpodetexto31"/>
        <w:tabs>
          <w:tab w:val="left" w:pos="4962"/>
        </w:tabs>
        <w:spacing w:before="0"/>
        <w:ind w:left="992" w:hanging="992"/>
        <w:rPr>
          <w:rFonts w:cs="Arial"/>
          <w:b/>
          <w:szCs w:val="22"/>
        </w:rPr>
      </w:pPr>
      <w:r>
        <w:rPr>
          <w:rFonts w:cs="Arial"/>
          <w:bCs/>
          <w:szCs w:val="22"/>
        </w:rPr>
        <w:tab/>
      </w:r>
      <w:r w:rsidR="00E67741" w:rsidRPr="00CB6E85">
        <w:rPr>
          <w:rFonts w:cs="Arial"/>
          <w:bCs/>
          <w:szCs w:val="22"/>
        </w:rPr>
        <w:t>É de responsabilidade da Construtora, a execução dos andaimes necessários, com tela protetora, assoalho para plataforma, apara-lixos, e outros, assim como a sua segurança, atendendo as prescrições da</w:t>
      </w:r>
      <w:r w:rsidR="00F1011E">
        <w:rPr>
          <w:rFonts w:cs="Arial"/>
          <w:bCs/>
          <w:szCs w:val="22"/>
        </w:rPr>
        <w:t>s</w:t>
      </w:r>
      <w:r w:rsidR="00E67741" w:rsidRPr="00CB6E85">
        <w:rPr>
          <w:rFonts w:cs="Arial"/>
          <w:bCs/>
          <w:szCs w:val="22"/>
        </w:rPr>
        <w:t xml:space="preserve"> NR 8</w:t>
      </w:r>
      <w:r w:rsidR="00F1011E">
        <w:rPr>
          <w:rFonts w:cs="Arial"/>
          <w:bCs/>
          <w:szCs w:val="22"/>
        </w:rPr>
        <w:t xml:space="preserve"> e NR 18</w:t>
      </w:r>
    </w:p>
    <w:p w14:paraId="0A8E4154" w14:textId="77777777" w:rsidR="001F66F5" w:rsidRPr="00FD6328" w:rsidRDefault="001F66F5" w:rsidP="00FD6328">
      <w:pPr>
        <w:pStyle w:val="Corpodetexto31"/>
        <w:tabs>
          <w:tab w:val="left" w:pos="4962"/>
        </w:tabs>
        <w:spacing w:before="0"/>
        <w:rPr>
          <w:rFonts w:cs="Arial"/>
          <w:bCs/>
          <w:szCs w:val="22"/>
        </w:rPr>
      </w:pPr>
    </w:p>
    <w:p w14:paraId="2F5D55E3" w14:textId="1DF51EB2" w:rsidR="0063080F" w:rsidRPr="009C4E7B" w:rsidRDefault="00FD6328" w:rsidP="00FD6328">
      <w:pPr>
        <w:pStyle w:val="Corpodetexto31"/>
        <w:tabs>
          <w:tab w:val="left" w:pos="4962"/>
        </w:tabs>
        <w:spacing w:before="0"/>
        <w:ind w:left="992" w:hanging="992"/>
        <w:rPr>
          <w:rFonts w:cs="Arial"/>
          <w:b/>
          <w:szCs w:val="22"/>
        </w:rPr>
      </w:pPr>
      <w:r w:rsidRPr="009C4E7B">
        <w:rPr>
          <w:rFonts w:cs="Arial"/>
          <w:b/>
          <w:szCs w:val="22"/>
        </w:rPr>
        <w:t xml:space="preserve">16. </w:t>
      </w:r>
      <w:r w:rsidR="009C4E7B">
        <w:rPr>
          <w:rFonts w:cs="Arial"/>
          <w:b/>
          <w:szCs w:val="22"/>
        </w:rPr>
        <w:tab/>
      </w:r>
      <w:r w:rsidR="0063080F" w:rsidRPr="009C4E7B">
        <w:rPr>
          <w:rFonts w:cs="Arial"/>
          <w:b/>
          <w:szCs w:val="22"/>
        </w:rPr>
        <w:t>CONSIDERAÇÕES GERAIS</w:t>
      </w:r>
    </w:p>
    <w:p w14:paraId="70C5FFE8" w14:textId="77777777" w:rsidR="0063080F" w:rsidRPr="00FD6328" w:rsidRDefault="0063080F" w:rsidP="009C4E7B">
      <w:pPr>
        <w:pStyle w:val="Corpodetexto31"/>
        <w:tabs>
          <w:tab w:val="left" w:pos="4962"/>
        </w:tabs>
        <w:spacing w:before="0"/>
        <w:rPr>
          <w:rFonts w:cs="Arial"/>
          <w:bCs/>
          <w:szCs w:val="22"/>
        </w:rPr>
      </w:pPr>
    </w:p>
    <w:p w14:paraId="1770DDFF" w14:textId="77777777" w:rsidR="009C4E7B" w:rsidRDefault="009C4E7B" w:rsidP="009C4E7B">
      <w:pPr>
        <w:pStyle w:val="Corpodetexto31"/>
        <w:tabs>
          <w:tab w:val="left" w:pos="4962"/>
        </w:tabs>
        <w:spacing w:before="0"/>
        <w:ind w:left="992" w:hanging="992"/>
        <w:rPr>
          <w:rFonts w:cs="Arial"/>
          <w:bCs/>
          <w:szCs w:val="22"/>
        </w:rPr>
      </w:pPr>
      <w:r>
        <w:rPr>
          <w:rFonts w:cs="Arial"/>
          <w:bCs/>
          <w:szCs w:val="22"/>
        </w:rPr>
        <w:lastRenderedPageBreak/>
        <w:tab/>
      </w:r>
      <w:r w:rsidR="0063080F" w:rsidRPr="00CB6E85">
        <w:rPr>
          <w:rFonts w:cs="Arial"/>
          <w:bCs/>
          <w:szCs w:val="22"/>
        </w:rPr>
        <w:t>Após a conclusão dos serviços, a CONTRATADA se obrigará a executar todos os retoques e arremates necessários apontados pela FISCALIZAÇÃO. Da mesma forma, será responsável por todas as recomposições necessárias nos locais, instalações, móveis, equipamentos e utensílios eventualmente danificados em decorrência da execução dos serviços.</w:t>
      </w:r>
    </w:p>
    <w:p w14:paraId="294C2E9F" w14:textId="77777777" w:rsidR="009C4E7B" w:rsidRDefault="009C4E7B" w:rsidP="009C4E7B">
      <w:pPr>
        <w:pStyle w:val="Corpodetexto31"/>
        <w:tabs>
          <w:tab w:val="left" w:pos="4962"/>
        </w:tabs>
        <w:spacing w:before="0"/>
        <w:ind w:left="992" w:hanging="992"/>
        <w:rPr>
          <w:rFonts w:cs="Arial"/>
          <w:bCs/>
          <w:szCs w:val="22"/>
        </w:rPr>
      </w:pPr>
    </w:p>
    <w:p w14:paraId="6B4EAC17" w14:textId="77777777" w:rsidR="009C4E7B" w:rsidRDefault="009C4E7B" w:rsidP="009C4E7B">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A CONTRATADA deverá alocar pessoal técnico qualificado para a execução dos serviços, uniformizado, identificado através de crachá e dotado dos equipamentos de Segurança do Trabalho exigido para cada tipo de atividade a ser desenvolvida e recomendados pelo Ministério do Trabalho.</w:t>
      </w:r>
    </w:p>
    <w:p w14:paraId="07E31711" w14:textId="77777777" w:rsidR="009C4E7B" w:rsidRDefault="009C4E7B" w:rsidP="009C4E7B">
      <w:pPr>
        <w:pStyle w:val="Corpodetexto31"/>
        <w:tabs>
          <w:tab w:val="left" w:pos="4962"/>
        </w:tabs>
        <w:spacing w:before="0"/>
        <w:ind w:left="992" w:hanging="992"/>
        <w:rPr>
          <w:rFonts w:cs="Arial"/>
          <w:bCs/>
          <w:szCs w:val="22"/>
        </w:rPr>
      </w:pPr>
    </w:p>
    <w:p w14:paraId="022CE0E6" w14:textId="77777777" w:rsidR="00636FCE" w:rsidRDefault="009C4E7B" w:rsidP="00636FCE">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Até o recebimento definitivo da obra, a CONTRATADA deverá fornecer toda a assistência técnica necessária à solução das imperfeições detectadas na vistoria final, bem como as surgidas neste período, </w:t>
      </w:r>
      <w:r w:rsidR="00F12A98" w:rsidRPr="00CB6E85">
        <w:rPr>
          <w:rFonts w:cs="Arial"/>
          <w:bCs/>
          <w:szCs w:val="22"/>
        </w:rPr>
        <w:t>independentemente</w:t>
      </w:r>
      <w:r w:rsidR="0063080F" w:rsidRPr="00CB6E85">
        <w:rPr>
          <w:rFonts w:cs="Arial"/>
          <w:bCs/>
          <w:szCs w:val="22"/>
        </w:rPr>
        <w:t xml:space="preserve"> de sua responsabilidade civil.</w:t>
      </w:r>
    </w:p>
    <w:p w14:paraId="6FD89E7A" w14:textId="77777777" w:rsidR="00636FCE" w:rsidRDefault="00636FCE" w:rsidP="00636FCE">
      <w:pPr>
        <w:pStyle w:val="Corpodetexto31"/>
        <w:tabs>
          <w:tab w:val="left" w:pos="4962"/>
        </w:tabs>
        <w:spacing w:before="0"/>
        <w:ind w:left="992" w:hanging="992"/>
        <w:rPr>
          <w:rFonts w:cs="Arial"/>
          <w:bCs/>
          <w:szCs w:val="22"/>
        </w:rPr>
      </w:pPr>
    </w:p>
    <w:p w14:paraId="21D344C2" w14:textId="77777777" w:rsidR="00636FCE" w:rsidRDefault="00636FCE" w:rsidP="00636FCE">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Ao dar por encerrado o seu trabalho, a CONTRATADA oficiará à CAIXA solicitação de vistoria para entrega da obra. Após a realização desta vistoria, a CAIXA emitirá um documento onde assinalará as falhas que porventura ainda tenham ficado pendentes de solução. </w:t>
      </w:r>
    </w:p>
    <w:p w14:paraId="70995858" w14:textId="77777777" w:rsidR="00636FCE" w:rsidRDefault="00636FCE" w:rsidP="00636FCE">
      <w:pPr>
        <w:pStyle w:val="Corpodetexto31"/>
        <w:tabs>
          <w:tab w:val="left" w:pos="4962"/>
        </w:tabs>
        <w:spacing w:before="0"/>
        <w:ind w:left="992" w:hanging="992"/>
        <w:rPr>
          <w:rFonts w:cs="Arial"/>
          <w:bCs/>
          <w:szCs w:val="22"/>
        </w:rPr>
      </w:pPr>
    </w:p>
    <w:p w14:paraId="40020FC6" w14:textId="6A4E83AE" w:rsidR="002513D0" w:rsidRDefault="00636FCE" w:rsidP="000E4FDA">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Estas falhas deverão estar sanadas quando da lavratura do TERMO DE RECEBIMENTO. </w:t>
      </w:r>
    </w:p>
    <w:p w14:paraId="21224A09" w14:textId="3C6635D5" w:rsidR="003A3698" w:rsidRPr="00636FCE" w:rsidRDefault="003A3698" w:rsidP="00636FCE">
      <w:pPr>
        <w:pStyle w:val="Corpodetexto31"/>
        <w:tabs>
          <w:tab w:val="left" w:pos="4962"/>
        </w:tabs>
        <w:spacing w:before="0"/>
        <w:ind w:left="992" w:hanging="992"/>
        <w:rPr>
          <w:rFonts w:cs="Arial"/>
          <w:b/>
          <w:szCs w:val="22"/>
        </w:rPr>
      </w:pPr>
    </w:p>
    <w:p w14:paraId="682976E6" w14:textId="41574A62" w:rsidR="00577785" w:rsidRPr="00577785" w:rsidRDefault="00636FCE" w:rsidP="00636FCE">
      <w:pPr>
        <w:pStyle w:val="Corpodetexto31"/>
        <w:tabs>
          <w:tab w:val="left" w:pos="4962"/>
        </w:tabs>
        <w:spacing w:before="0"/>
        <w:ind w:left="992" w:hanging="992"/>
        <w:rPr>
          <w:rFonts w:cs="Arial"/>
          <w:b/>
          <w:szCs w:val="22"/>
        </w:rPr>
      </w:pPr>
      <w:r>
        <w:rPr>
          <w:rFonts w:cs="Arial"/>
          <w:b/>
          <w:szCs w:val="22"/>
        </w:rPr>
        <w:t xml:space="preserve">17. </w:t>
      </w:r>
      <w:r>
        <w:rPr>
          <w:rFonts w:cs="Arial"/>
          <w:b/>
          <w:szCs w:val="22"/>
        </w:rPr>
        <w:tab/>
      </w:r>
      <w:r w:rsidR="00BA6C33">
        <w:rPr>
          <w:rFonts w:cs="Arial"/>
          <w:b/>
          <w:szCs w:val="22"/>
        </w:rPr>
        <w:t xml:space="preserve">POLÍTICA DE </w:t>
      </w:r>
      <w:r w:rsidR="00577785" w:rsidRPr="00577785">
        <w:rPr>
          <w:rFonts w:cs="Arial"/>
          <w:b/>
          <w:szCs w:val="22"/>
        </w:rPr>
        <w:t>SEGURANÇA DA INFORMAÇÃO</w:t>
      </w:r>
    </w:p>
    <w:p w14:paraId="1D96F85B" w14:textId="77777777" w:rsidR="00577785" w:rsidRPr="00636FCE" w:rsidRDefault="00577785" w:rsidP="00636FCE">
      <w:pPr>
        <w:pStyle w:val="Corpodetexto31"/>
        <w:tabs>
          <w:tab w:val="left" w:pos="4962"/>
        </w:tabs>
        <w:spacing w:before="0"/>
        <w:ind w:left="992" w:hanging="992"/>
        <w:rPr>
          <w:rFonts w:cs="Arial"/>
          <w:b/>
          <w:szCs w:val="22"/>
        </w:rPr>
      </w:pPr>
    </w:p>
    <w:p w14:paraId="2E74FE62" w14:textId="77777777" w:rsidR="00A11F74" w:rsidRPr="00636FCE" w:rsidRDefault="00A11F74" w:rsidP="00636FCE">
      <w:pPr>
        <w:pStyle w:val="Ttulo2"/>
        <w:keepNext w:val="0"/>
        <w:widowControl w:val="0"/>
        <w:spacing w:before="120" w:after="120"/>
        <w:ind w:left="993" w:hanging="1"/>
        <w:jc w:val="both"/>
        <w:rPr>
          <w:b w:val="0"/>
          <w:bCs/>
          <w:i w:val="0"/>
          <w:iCs/>
          <w:sz w:val="22"/>
          <w:szCs w:val="22"/>
        </w:rPr>
      </w:pPr>
      <w:r w:rsidRPr="00636FCE">
        <w:rPr>
          <w:b w:val="0"/>
          <w:bCs/>
          <w:i w:val="0"/>
          <w:iCs/>
          <w:sz w:val="22"/>
          <w:szCs w:val="22"/>
        </w:rPr>
        <w:t xml:space="preserve">Considerando as regras estabelecidas sobre segurança da informação, entendemos que há </w:t>
      </w:r>
      <w:r w:rsidRPr="00636FCE">
        <w:rPr>
          <w:i w:val="0"/>
          <w:iCs/>
          <w:sz w:val="22"/>
          <w:szCs w:val="22"/>
          <w:u w:val="single"/>
        </w:rPr>
        <w:t>risco baixo</w:t>
      </w:r>
      <w:r w:rsidRPr="00636FCE">
        <w:rPr>
          <w:b w:val="0"/>
          <w:bCs/>
          <w:i w:val="0"/>
          <w:iCs/>
          <w:sz w:val="22"/>
          <w:szCs w:val="22"/>
        </w:rPr>
        <w:t xml:space="preserve"> vinculado à presente contratação </w:t>
      </w:r>
      <w:r w:rsidRPr="00636FCE">
        <w:rPr>
          <w:i w:val="0"/>
          <w:iCs/>
          <w:sz w:val="22"/>
          <w:szCs w:val="22"/>
        </w:rPr>
        <w:t xml:space="preserve">pois a executora </w:t>
      </w:r>
      <w:r w:rsidRPr="00636FCE">
        <w:rPr>
          <w:i w:val="0"/>
          <w:iCs/>
          <w:sz w:val="22"/>
          <w:szCs w:val="22"/>
          <w:u w:val="single"/>
        </w:rPr>
        <w:t>terá acesso</w:t>
      </w:r>
      <w:r w:rsidRPr="00636FCE">
        <w:rPr>
          <w:i w:val="0"/>
          <w:iCs/>
          <w:sz w:val="22"/>
          <w:szCs w:val="22"/>
        </w:rPr>
        <w:t xml:space="preserve"> ao ambiente físico da CAIXA durante a realização dos serviços e </w:t>
      </w:r>
      <w:r w:rsidRPr="00636FCE">
        <w:rPr>
          <w:i w:val="0"/>
          <w:iCs/>
          <w:sz w:val="22"/>
          <w:szCs w:val="22"/>
          <w:u w:val="single"/>
        </w:rPr>
        <w:t>não terá acesso</w:t>
      </w:r>
      <w:r w:rsidRPr="00636FCE">
        <w:rPr>
          <w:i w:val="0"/>
          <w:iCs/>
          <w:sz w:val="22"/>
          <w:szCs w:val="22"/>
        </w:rPr>
        <w:t xml:space="preserve"> à informação corporativa e pessoal</w:t>
      </w:r>
      <w:r w:rsidRPr="00636FCE">
        <w:rPr>
          <w:b w:val="0"/>
          <w:bCs/>
          <w:i w:val="0"/>
          <w:iCs/>
          <w:sz w:val="22"/>
          <w:szCs w:val="22"/>
        </w:rPr>
        <w:t xml:space="preserve">. </w:t>
      </w:r>
    </w:p>
    <w:p w14:paraId="65A716BC" w14:textId="6A9D5D3E" w:rsidR="00577785" w:rsidRPr="00636FCE" w:rsidRDefault="00A11F74" w:rsidP="00636FCE">
      <w:pPr>
        <w:pStyle w:val="Ttulo2"/>
        <w:keepNext w:val="0"/>
        <w:widowControl w:val="0"/>
        <w:spacing w:before="120" w:after="120"/>
        <w:ind w:left="993" w:hanging="1"/>
        <w:jc w:val="both"/>
        <w:rPr>
          <w:b w:val="0"/>
          <w:bCs/>
          <w:i w:val="0"/>
          <w:iCs/>
          <w:sz w:val="22"/>
          <w:szCs w:val="22"/>
        </w:rPr>
      </w:pPr>
      <w:r w:rsidRPr="00636FCE">
        <w:rPr>
          <w:rFonts w:cs="Arial"/>
          <w:b w:val="0"/>
          <w:i w:val="0"/>
          <w:iCs/>
          <w:sz w:val="22"/>
          <w:szCs w:val="22"/>
        </w:rPr>
        <w:t xml:space="preserve">Demais informações estão detalhadas no </w:t>
      </w:r>
      <w:r w:rsidR="00E47C11" w:rsidRPr="00636FCE">
        <w:rPr>
          <w:rFonts w:cs="Arial"/>
          <w:i w:val="0"/>
          <w:iCs/>
          <w:sz w:val="22"/>
          <w:szCs w:val="22"/>
        </w:rPr>
        <w:t xml:space="preserve">ANEXO II </w:t>
      </w:r>
      <w:r w:rsidR="00BA6C33" w:rsidRPr="00636FCE">
        <w:rPr>
          <w:rFonts w:cs="Arial"/>
          <w:b w:val="0"/>
          <w:i w:val="0"/>
          <w:iCs/>
          <w:sz w:val="22"/>
          <w:szCs w:val="22"/>
        </w:rPr>
        <w:t>–</w:t>
      </w:r>
      <w:r w:rsidR="00E47C11" w:rsidRPr="00636FCE">
        <w:rPr>
          <w:rFonts w:cs="Arial"/>
          <w:i w:val="0"/>
          <w:iCs/>
          <w:sz w:val="22"/>
          <w:szCs w:val="22"/>
        </w:rPr>
        <w:t xml:space="preserve"> </w:t>
      </w:r>
      <w:r w:rsidR="00BA6C33" w:rsidRPr="00636FCE">
        <w:rPr>
          <w:rFonts w:cs="Arial"/>
          <w:b w:val="0"/>
          <w:i w:val="0"/>
          <w:iCs/>
          <w:sz w:val="22"/>
          <w:szCs w:val="22"/>
        </w:rPr>
        <w:t xml:space="preserve">Política de </w:t>
      </w:r>
      <w:r w:rsidR="00577785" w:rsidRPr="00636FCE">
        <w:rPr>
          <w:rFonts w:cs="Arial"/>
          <w:i w:val="0"/>
          <w:iCs/>
          <w:sz w:val="22"/>
          <w:szCs w:val="22"/>
        </w:rPr>
        <w:t>Segurança da</w:t>
      </w:r>
      <w:r w:rsidR="00636FCE">
        <w:rPr>
          <w:rFonts w:cs="Arial"/>
          <w:i w:val="0"/>
          <w:iCs/>
          <w:sz w:val="22"/>
          <w:szCs w:val="22"/>
        </w:rPr>
        <w:t xml:space="preserve"> </w:t>
      </w:r>
      <w:r w:rsidR="00577785" w:rsidRPr="00636FCE">
        <w:rPr>
          <w:rFonts w:cs="Arial"/>
          <w:i w:val="0"/>
          <w:iCs/>
          <w:sz w:val="22"/>
          <w:szCs w:val="22"/>
        </w:rPr>
        <w:t>Informação</w:t>
      </w:r>
      <w:r w:rsidR="00E47C11" w:rsidRPr="00636FCE">
        <w:rPr>
          <w:rFonts w:cs="Arial"/>
          <w:i w:val="0"/>
          <w:iCs/>
          <w:sz w:val="22"/>
          <w:szCs w:val="22"/>
        </w:rPr>
        <w:t>.</w:t>
      </w:r>
    </w:p>
    <w:p w14:paraId="592A995B" w14:textId="77777777" w:rsidR="001F66F5" w:rsidRPr="00636FCE" w:rsidRDefault="001F66F5" w:rsidP="00636FCE">
      <w:pPr>
        <w:pStyle w:val="Corpodetexto31"/>
        <w:tabs>
          <w:tab w:val="left" w:pos="4962"/>
        </w:tabs>
        <w:spacing w:before="0"/>
        <w:ind w:left="992" w:hanging="992"/>
        <w:rPr>
          <w:rFonts w:cs="Arial"/>
          <w:b/>
          <w:szCs w:val="22"/>
        </w:rPr>
      </w:pPr>
    </w:p>
    <w:p w14:paraId="094860C7" w14:textId="77777777" w:rsidR="00636FCE" w:rsidRDefault="00636FCE" w:rsidP="00636FCE">
      <w:pPr>
        <w:pStyle w:val="Corpodetexto31"/>
        <w:tabs>
          <w:tab w:val="left" w:pos="4962"/>
        </w:tabs>
        <w:spacing w:before="0"/>
        <w:ind w:left="992" w:hanging="992"/>
        <w:rPr>
          <w:rFonts w:cs="Arial"/>
          <w:b/>
          <w:szCs w:val="22"/>
        </w:rPr>
      </w:pPr>
      <w:r>
        <w:rPr>
          <w:rFonts w:cs="Arial"/>
          <w:b/>
          <w:szCs w:val="22"/>
        </w:rPr>
        <w:t xml:space="preserve">18. </w:t>
      </w:r>
      <w:r>
        <w:rPr>
          <w:rFonts w:cs="Arial"/>
          <w:b/>
          <w:szCs w:val="22"/>
        </w:rPr>
        <w:tab/>
      </w:r>
      <w:r w:rsidR="00577785" w:rsidRPr="00636FCE">
        <w:rPr>
          <w:rFonts w:cs="Arial"/>
          <w:b/>
          <w:szCs w:val="22"/>
        </w:rPr>
        <w:t>MATRIZ DE RISCO</w:t>
      </w:r>
    </w:p>
    <w:p w14:paraId="1FDD8176" w14:textId="77777777" w:rsidR="00636FCE" w:rsidRDefault="00636FCE" w:rsidP="00636FCE">
      <w:pPr>
        <w:pStyle w:val="Corpodetexto31"/>
        <w:tabs>
          <w:tab w:val="left" w:pos="4962"/>
        </w:tabs>
        <w:spacing w:before="0"/>
        <w:ind w:left="992" w:hanging="992"/>
        <w:rPr>
          <w:rFonts w:cs="Arial"/>
          <w:b/>
          <w:szCs w:val="22"/>
        </w:rPr>
      </w:pPr>
    </w:p>
    <w:p w14:paraId="55CB1485" w14:textId="305B0645" w:rsidR="00636FCE" w:rsidRPr="007C1D1A" w:rsidRDefault="00636FCE" w:rsidP="007C1D1A">
      <w:pPr>
        <w:pStyle w:val="Corpodetexto31"/>
        <w:tabs>
          <w:tab w:val="left" w:pos="4962"/>
        </w:tabs>
        <w:spacing w:before="0"/>
        <w:ind w:left="992" w:hanging="992"/>
        <w:rPr>
          <w:rFonts w:cs="Arial"/>
          <w:bCs/>
          <w:szCs w:val="22"/>
        </w:rPr>
      </w:pPr>
      <w:r>
        <w:rPr>
          <w:rFonts w:cs="Arial"/>
          <w:b/>
          <w:szCs w:val="22"/>
        </w:rPr>
        <w:tab/>
      </w:r>
      <w:r w:rsidR="00D3210A" w:rsidRPr="00D3210A">
        <w:rPr>
          <w:rFonts w:cs="Arial"/>
          <w:bCs/>
          <w:szCs w:val="22"/>
        </w:rPr>
        <w:t xml:space="preserve">A Matriz de Risco </w:t>
      </w:r>
      <w:r w:rsidR="00B074B1">
        <w:rPr>
          <w:rFonts w:cs="Arial"/>
          <w:bCs/>
          <w:szCs w:val="22"/>
        </w:rPr>
        <w:t>adiante apresentada</w:t>
      </w:r>
      <w:r w:rsidR="004C2211">
        <w:rPr>
          <w:rFonts w:cs="Arial"/>
          <w:bCs/>
          <w:szCs w:val="22"/>
        </w:rPr>
        <w:t xml:space="preserve">, </w:t>
      </w:r>
      <w:r w:rsidR="00D3210A" w:rsidRPr="00D3210A">
        <w:rPr>
          <w:rFonts w:cs="Arial"/>
          <w:bCs/>
          <w:szCs w:val="22"/>
        </w:rPr>
        <w:t>foi elaborada considerando a atividade financeira, institucional e social exercida pela CAIXA e os impactos e implicações decorrentes da interrupção dos serviços demandados.</w:t>
      </w:r>
    </w:p>
    <w:p w14:paraId="76248433" w14:textId="77777777" w:rsidR="007C1D1A" w:rsidRDefault="007C1D1A" w:rsidP="00FB641A">
      <w:pPr>
        <w:contextualSpacing/>
        <w:rPr>
          <w:rFonts w:ascii="Arial" w:hAnsi="Arial" w:cs="Arial"/>
        </w:rPr>
      </w:pP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843"/>
        <w:gridCol w:w="1698"/>
        <w:gridCol w:w="1988"/>
        <w:gridCol w:w="1842"/>
      </w:tblGrid>
      <w:tr w:rsidR="00D3210A" w:rsidRPr="00D313E5" w14:paraId="5A0DB003" w14:textId="77777777" w:rsidTr="00CE4B19">
        <w:tc>
          <w:tcPr>
            <w:tcW w:w="9355" w:type="dxa"/>
            <w:gridSpan w:val="5"/>
            <w:vAlign w:val="center"/>
          </w:tcPr>
          <w:p w14:paraId="7400B43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MATRIZ DE RISCO</w:t>
            </w:r>
          </w:p>
        </w:tc>
      </w:tr>
      <w:tr w:rsidR="00D3210A" w:rsidRPr="00D313E5" w14:paraId="73DE5E89" w14:textId="77777777" w:rsidTr="00CE4B19">
        <w:tc>
          <w:tcPr>
            <w:tcW w:w="1984" w:type="dxa"/>
            <w:vAlign w:val="center"/>
          </w:tcPr>
          <w:p w14:paraId="5A2658C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Tipo de Risco</w:t>
            </w:r>
          </w:p>
        </w:tc>
        <w:tc>
          <w:tcPr>
            <w:tcW w:w="1843" w:type="dxa"/>
            <w:vAlign w:val="center"/>
          </w:tcPr>
          <w:p w14:paraId="0C29980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Descrição</w:t>
            </w:r>
          </w:p>
        </w:tc>
        <w:tc>
          <w:tcPr>
            <w:tcW w:w="1698" w:type="dxa"/>
            <w:vAlign w:val="center"/>
          </w:tcPr>
          <w:p w14:paraId="32B9F91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Materialização</w:t>
            </w:r>
          </w:p>
        </w:tc>
        <w:tc>
          <w:tcPr>
            <w:tcW w:w="1988" w:type="dxa"/>
            <w:vAlign w:val="center"/>
          </w:tcPr>
          <w:p w14:paraId="2394E7A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Mitigação</w:t>
            </w:r>
          </w:p>
        </w:tc>
        <w:tc>
          <w:tcPr>
            <w:tcW w:w="1842" w:type="dxa"/>
            <w:vAlign w:val="center"/>
          </w:tcPr>
          <w:p w14:paraId="2288C44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Alocação</w:t>
            </w:r>
          </w:p>
        </w:tc>
      </w:tr>
      <w:tr w:rsidR="00D3210A" w:rsidRPr="00D313E5" w14:paraId="4AF28C5C" w14:textId="77777777" w:rsidTr="00CE4B19">
        <w:tc>
          <w:tcPr>
            <w:tcW w:w="1984" w:type="dxa"/>
            <w:vAlign w:val="center"/>
          </w:tcPr>
          <w:p w14:paraId="34DD94F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Falha no cadastro do imóvel e/ou Falha na Compatibilização das instalações (Projetos)</w:t>
            </w:r>
          </w:p>
        </w:tc>
        <w:tc>
          <w:tcPr>
            <w:tcW w:w="1843" w:type="dxa"/>
            <w:vAlign w:val="center"/>
          </w:tcPr>
          <w:p w14:paraId="33A7E66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ou diminuição de serviços e/ou materiais</w:t>
            </w:r>
          </w:p>
        </w:tc>
        <w:tc>
          <w:tcPr>
            <w:tcW w:w="1698" w:type="dxa"/>
            <w:vAlign w:val="center"/>
          </w:tcPr>
          <w:p w14:paraId="4B3EB2C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p w14:paraId="3F5CEFA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Revisão dos projetos e Planilhas.</w:t>
            </w:r>
          </w:p>
        </w:tc>
        <w:tc>
          <w:tcPr>
            <w:tcW w:w="1988" w:type="dxa"/>
            <w:vAlign w:val="center"/>
          </w:tcPr>
          <w:p w14:paraId="6B61D8F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Antes do início dos serviços a CONTRATADA deverá checar todas as interferências “in loco”</w:t>
            </w:r>
          </w:p>
        </w:tc>
        <w:tc>
          <w:tcPr>
            <w:tcW w:w="1842" w:type="dxa"/>
            <w:vAlign w:val="center"/>
          </w:tcPr>
          <w:p w14:paraId="23CC6D25" w14:textId="77777777" w:rsidR="00D3210A" w:rsidRPr="00C95B57"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r w:rsidRPr="00C95B57">
              <w:rPr>
                <w:rFonts w:ascii="Arial" w:eastAsia="Arial Unicode MS" w:hAnsi="Arial" w:cs="Arial"/>
                <w:kern w:val="3"/>
                <w:sz w:val="16"/>
                <w:szCs w:val="16"/>
              </w:rPr>
              <w:t>ou</w:t>
            </w:r>
          </w:p>
          <w:p w14:paraId="7483E4F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02F34D8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7ADD4E51" w14:textId="77777777" w:rsidTr="00CE4B19">
        <w:tc>
          <w:tcPr>
            <w:tcW w:w="1984" w:type="dxa"/>
            <w:vAlign w:val="center"/>
          </w:tcPr>
          <w:p w14:paraId="55FF8E7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Embargo ou interdição dos serviços por órgão púbico / fiscalização.</w:t>
            </w:r>
          </w:p>
        </w:tc>
        <w:tc>
          <w:tcPr>
            <w:tcW w:w="1843" w:type="dxa"/>
            <w:vAlign w:val="center"/>
          </w:tcPr>
          <w:p w14:paraId="48099BC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Parali</w:t>
            </w:r>
            <w:r>
              <w:rPr>
                <w:rFonts w:ascii="Arial" w:eastAsia="Arial Unicode MS" w:hAnsi="Arial" w:cs="Arial"/>
                <w:kern w:val="3"/>
                <w:sz w:val="16"/>
                <w:szCs w:val="16"/>
              </w:rPr>
              <w:t>s</w:t>
            </w:r>
            <w:r w:rsidRPr="00D313E5">
              <w:rPr>
                <w:rFonts w:ascii="Arial" w:eastAsia="Arial Unicode MS" w:hAnsi="Arial" w:cs="Arial"/>
                <w:kern w:val="3"/>
                <w:sz w:val="16"/>
                <w:szCs w:val="16"/>
              </w:rPr>
              <w:t>ação dos serviços por falta de cumprimento de exigências legais (Alvará, ART, Normas de Segurança etc.)</w:t>
            </w:r>
          </w:p>
        </w:tc>
        <w:tc>
          <w:tcPr>
            <w:tcW w:w="1698" w:type="dxa"/>
            <w:vAlign w:val="center"/>
          </w:tcPr>
          <w:p w14:paraId="33A95F9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03C4A58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 CONTRATADA deverá obter todas as licenças pertinentes aos serviços a serem realizadas perante os órgãos responsáveis.</w:t>
            </w:r>
          </w:p>
        </w:tc>
        <w:tc>
          <w:tcPr>
            <w:tcW w:w="1842" w:type="dxa"/>
            <w:vAlign w:val="center"/>
          </w:tcPr>
          <w:p w14:paraId="2A0E1F8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r w:rsidR="00D3210A" w:rsidRPr="00D313E5" w14:paraId="000F2294" w14:textId="77777777" w:rsidTr="00CE4B19">
        <w:tc>
          <w:tcPr>
            <w:tcW w:w="1984" w:type="dxa"/>
            <w:vAlign w:val="center"/>
          </w:tcPr>
          <w:p w14:paraId="1712816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ter acesso para a execução dos serviços</w:t>
            </w:r>
          </w:p>
        </w:tc>
        <w:tc>
          <w:tcPr>
            <w:tcW w:w="1843" w:type="dxa"/>
            <w:vAlign w:val="center"/>
          </w:tcPr>
          <w:p w14:paraId="3BFBD9C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Ter o acesso (total ou parcial) </w:t>
            </w:r>
            <w:r w:rsidRPr="00D313E5">
              <w:rPr>
                <w:rFonts w:ascii="Arial" w:eastAsia="Arial Unicode MS" w:hAnsi="Arial" w:cs="Arial"/>
                <w:b/>
                <w:kern w:val="3"/>
                <w:sz w:val="16"/>
                <w:szCs w:val="16"/>
              </w:rPr>
              <w:t>negado</w:t>
            </w:r>
            <w:r w:rsidRPr="00D313E5">
              <w:rPr>
                <w:rFonts w:ascii="Arial" w:eastAsia="Arial Unicode MS" w:hAnsi="Arial" w:cs="Arial"/>
                <w:kern w:val="3"/>
                <w:sz w:val="16"/>
                <w:szCs w:val="16"/>
              </w:rPr>
              <w:t xml:space="preserve"> ou ser impedido de entrar na unidade por falta de vigilância.</w:t>
            </w:r>
          </w:p>
        </w:tc>
        <w:tc>
          <w:tcPr>
            <w:tcW w:w="1698" w:type="dxa"/>
            <w:vAlign w:val="center"/>
          </w:tcPr>
          <w:p w14:paraId="47DECDC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498962B9" w14:textId="2857A379"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 CONTRATADA deverá realizar todos os procedimentos padrões de solicitação de acesso (Realização de biometria, antecedência de 72</w:t>
            </w:r>
            <w:r w:rsidR="00B802D2">
              <w:rPr>
                <w:rFonts w:ascii="Arial" w:eastAsia="Arial Unicode MS" w:hAnsi="Arial" w:cs="Arial"/>
                <w:kern w:val="3"/>
                <w:sz w:val="16"/>
                <w:szCs w:val="16"/>
              </w:rPr>
              <w:t xml:space="preserve"> </w:t>
            </w:r>
            <w:r w:rsidRPr="00D313E5">
              <w:rPr>
                <w:rFonts w:ascii="Arial" w:eastAsia="Arial Unicode MS" w:hAnsi="Arial" w:cs="Arial"/>
                <w:kern w:val="3"/>
                <w:sz w:val="16"/>
                <w:szCs w:val="16"/>
              </w:rPr>
              <w:t>h etc.). Citando inclusive as áreas onde realizará os serviços</w:t>
            </w:r>
          </w:p>
        </w:tc>
        <w:tc>
          <w:tcPr>
            <w:tcW w:w="1842" w:type="dxa"/>
            <w:vAlign w:val="center"/>
          </w:tcPr>
          <w:p w14:paraId="369D30B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p w14:paraId="4762D0B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ou</w:t>
            </w:r>
          </w:p>
          <w:p w14:paraId="34ED0BF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04EFD6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134183DB" w14:textId="77777777" w:rsidTr="00CE4B19">
        <w:tc>
          <w:tcPr>
            <w:tcW w:w="1984" w:type="dxa"/>
            <w:vAlign w:val="center"/>
          </w:tcPr>
          <w:p w14:paraId="5FAE478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Falta de qualificação de pessoal</w:t>
            </w:r>
          </w:p>
        </w:tc>
        <w:tc>
          <w:tcPr>
            <w:tcW w:w="1843" w:type="dxa"/>
            <w:vAlign w:val="center"/>
          </w:tcPr>
          <w:p w14:paraId="3BFAF5F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Contratação de pessoal sem a </w:t>
            </w:r>
            <w:r w:rsidRPr="00D313E5">
              <w:rPr>
                <w:rFonts w:ascii="Arial" w:eastAsia="Arial Unicode MS" w:hAnsi="Arial" w:cs="Arial"/>
                <w:kern w:val="3"/>
                <w:sz w:val="16"/>
                <w:szCs w:val="16"/>
              </w:rPr>
              <w:lastRenderedPageBreak/>
              <w:t>qualificação necessária para o serviço</w:t>
            </w:r>
          </w:p>
        </w:tc>
        <w:tc>
          <w:tcPr>
            <w:tcW w:w="1698" w:type="dxa"/>
            <w:vAlign w:val="center"/>
          </w:tcPr>
          <w:p w14:paraId="25BBBA4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lastRenderedPageBreak/>
              <w:t>Retrabalhos</w:t>
            </w:r>
          </w:p>
          <w:p w14:paraId="2DE55D8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Aumento prazos e </w:t>
            </w:r>
            <w:r w:rsidRPr="00D313E5">
              <w:rPr>
                <w:rFonts w:ascii="Arial" w:eastAsia="Arial Unicode MS" w:hAnsi="Arial" w:cs="Arial"/>
                <w:kern w:val="3"/>
                <w:sz w:val="16"/>
                <w:szCs w:val="16"/>
              </w:rPr>
              <w:lastRenderedPageBreak/>
              <w:t>custos</w:t>
            </w:r>
          </w:p>
        </w:tc>
        <w:tc>
          <w:tcPr>
            <w:tcW w:w="1988" w:type="dxa"/>
            <w:vAlign w:val="center"/>
          </w:tcPr>
          <w:p w14:paraId="5341DEE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lastRenderedPageBreak/>
              <w:t xml:space="preserve">Exigência de qualificação técnica na </w:t>
            </w:r>
            <w:r w:rsidRPr="00D313E5">
              <w:rPr>
                <w:rFonts w:ascii="Arial" w:eastAsia="Arial Unicode MS" w:hAnsi="Arial" w:cs="Arial"/>
                <w:kern w:val="3"/>
                <w:sz w:val="16"/>
                <w:szCs w:val="16"/>
              </w:rPr>
              <w:lastRenderedPageBreak/>
              <w:t>contratação</w:t>
            </w:r>
          </w:p>
          <w:p w14:paraId="211236F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Subcontratação de empresas especializadas, dentro do limite permitido</w:t>
            </w:r>
          </w:p>
        </w:tc>
        <w:tc>
          <w:tcPr>
            <w:tcW w:w="1842" w:type="dxa"/>
            <w:vAlign w:val="center"/>
          </w:tcPr>
          <w:p w14:paraId="52D367C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lastRenderedPageBreak/>
              <w:t xml:space="preserve">Contratada </w:t>
            </w:r>
          </w:p>
        </w:tc>
      </w:tr>
      <w:tr w:rsidR="00D3210A" w:rsidRPr="00D313E5" w14:paraId="3EC8A507" w14:textId="77777777" w:rsidTr="00CE4B19">
        <w:tc>
          <w:tcPr>
            <w:tcW w:w="1984" w:type="dxa"/>
            <w:vAlign w:val="center"/>
          </w:tcPr>
          <w:p w14:paraId="536C295F" w14:textId="77777777" w:rsidR="00D3210A" w:rsidRPr="00D313E5" w:rsidRDefault="00D3210A" w:rsidP="00102F2D">
            <w:pPr>
              <w:rPr>
                <w:rFonts w:ascii="Arial" w:eastAsia="Arial Unicode MS" w:hAnsi="Arial" w:cs="Arial"/>
                <w:kern w:val="3"/>
                <w:sz w:val="16"/>
                <w:szCs w:val="16"/>
              </w:rPr>
            </w:pPr>
            <w:r w:rsidRPr="00015A0C">
              <w:rPr>
                <w:rFonts w:ascii="Arial" w:eastAsia="Arial Unicode MS" w:hAnsi="Arial" w:cs="Arial"/>
                <w:kern w:val="3"/>
                <w:sz w:val="16"/>
                <w:szCs w:val="16"/>
              </w:rPr>
              <w:t xml:space="preserve">Paralisação </w:t>
            </w:r>
            <w:r w:rsidRPr="00D313E5">
              <w:rPr>
                <w:rFonts w:ascii="Arial" w:eastAsia="Arial Unicode MS" w:hAnsi="Arial" w:cs="Arial"/>
                <w:kern w:val="3"/>
                <w:sz w:val="16"/>
                <w:szCs w:val="16"/>
              </w:rPr>
              <w:t>dos serviços por agentes e/ou eventos externos</w:t>
            </w:r>
          </w:p>
        </w:tc>
        <w:tc>
          <w:tcPr>
            <w:tcW w:w="1843" w:type="dxa"/>
            <w:vAlign w:val="center"/>
          </w:tcPr>
          <w:p w14:paraId="777BFFE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Eventos durante </w:t>
            </w:r>
            <w:r>
              <w:rPr>
                <w:rFonts w:ascii="Arial" w:eastAsia="Arial Unicode MS" w:hAnsi="Arial" w:cs="Arial"/>
                <w:kern w:val="3"/>
                <w:sz w:val="16"/>
                <w:szCs w:val="16"/>
              </w:rPr>
              <w:t>os serviços i</w:t>
            </w:r>
            <w:r w:rsidRPr="00D313E5">
              <w:rPr>
                <w:rFonts w:ascii="Arial" w:eastAsia="Arial Unicode MS" w:hAnsi="Arial" w:cs="Arial"/>
                <w:kern w:val="3"/>
                <w:sz w:val="16"/>
                <w:szCs w:val="16"/>
              </w:rPr>
              <w:t>mpeçam o cumprimento do prazo ou aumentem seus custos.</w:t>
            </w:r>
          </w:p>
        </w:tc>
        <w:tc>
          <w:tcPr>
            <w:tcW w:w="1698" w:type="dxa"/>
            <w:vAlign w:val="center"/>
          </w:tcPr>
          <w:p w14:paraId="6B15D57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3FAB93F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1842" w:type="dxa"/>
            <w:vAlign w:val="center"/>
          </w:tcPr>
          <w:p w14:paraId="345770A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ou</w:t>
            </w:r>
          </w:p>
          <w:p w14:paraId="198A547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6AD66AB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679DAF81" w14:textId="77777777" w:rsidTr="00CE4B19">
        <w:tc>
          <w:tcPr>
            <w:tcW w:w="1984" w:type="dxa"/>
            <w:vAlign w:val="center"/>
          </w:tcPr>
          <w:p w14:paraId="326FE06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Modificações das especificações do serviço / Projeto</w:t>
            </w:r>
          </w:p>
        </w:tc>
        <w:tc>
          <w:tcPr>
            <w:tcW w:w="1843" w:type="dxa"/>
            <w:vAlign w:val="center"/>
          </w:tcPr>
          <w:p w14:paraId="08FF8CC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Administração poderá modificar especificações de serviços, ampliar ou reduzir o escopo</w:t>
            </w:r>
          </w:p>
        </w:tc>
        <w:tc>
          <w:tcPr>
            <w:tcW w:w="1698" w:type="dxa"/>
            <w:vAlign w:val="center"/>
          </w:tcPr>
          <w:p w14:paraId="4EC7A5B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5C2C98D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Reajustes periódicos/reequilíbrio econômico-financeiro/aditivo contratual</w:t>
            </w:r>
          </w:p>
        </w:tc>
        <w:tc>
          <w:tcPr>
            <w:tcW w:w="1842" w:type="dxa"/>
            <w:vAlign w:val="center"/>
          </w:tcPr>
          <w:p w14:paraId="35F087F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Após análise do caso</w:t>
            </w:r>
            <w:r>
              <w:rPr>
                <w:rFonts w:ascii="Arial" w:eastAsia="Arial Unicode MS" w:hAnsi="Arial" w:cs="Arial"/>
                <w:kern w:val="3"/>
                <w:sz w:val="16"/>
                <w:szCs w:val="16"/>
              </w:rPr>
              <w:t xml:space="preserve"> </w:t>
            </w:r>
            <w:r w:rsidRPr="00D313E5">
              <w:rPr>
                <w:rFonts w:ascii="Arial" w:eastAsia="Arial Unicode MS" w:hAnsi="Arial" w:cs="Arial"/>
                <w:kern w:val="3"/>
                <w:sz w:val="16"/>
                <w:szCs w:val="16"/>
              </w:rPr>
              <w:t>– Administração/CAIXA</w:t>
            </w:r>
          </w:p>
        </w:tc>
      </w:tr>
      <w:tr w:rsidR="00D3210A" w:rsidRPr="00D313E5" w14:paraId="3D3FC5EB" w14:textId="77777777" w:rsidTr="00CE4B19">
        <w:tc>
          <w:tcPr>
            <w:tcW w:w="1984" w:type="dxa"/>
            <w:vAlign w:val="center"/>
          </w:tcPr>
          <w:p w14:paraId="2762C35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Obsolescência tecnológica, falta de inovação técnica e deficiência de equipamentos</w:t>
            </w:r>
          </w:p>
        </w:tc>
        <w:tc>
          <w:tcPr>
            <w:tcW w:w="1843" w:type="dxa"/>
            <w:vAlign w:val="center"/>
          </w:tcPr>
          <w:p w14:paraId="12ED253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não consegue atingir os requisitos de qualidade</w:t>
            </w:r>
          </w:p>
        </w:tc>
        <w:tc>
          <w:tcPr>
            <w:tcW w:w="1698" w:type="dxa"/>
            <w:vAlign w:val="center"/>
          </w:tcPr>
          <w:p w14:paraId="2EB9A0C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225A889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de custo</w:t>
            </w:r>
          </w:p>
        </w:tc>
        <w:tc>
          <w:tcPr>
            <w:tcW w:w="1988" w:type="dxa"/>
            <w:vAlign w:val="center"/>
          </w:tcPr>
          <w:p w14:paraId="063660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Previsão de cláusulas protetivas nos contratos de fornecimento de materiais/serviços</w:t>
            </w:r>
          </w:p>
          <w:p w14:paraId="6F2B389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 risco de engenharia</w:t>
            </w:r>
          </w:p>
          <w:p w14:paraId="6826B63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 de Responsabilidade Civil Profissional</w:t>
            </w:r>
          </w:p>
        </w:tc>
        <w:tc>
          <w:tcPr>
            <w:tcW w:w="1842" w:type="dxa"/>
            <w:vAlign w:val="center"/>
          </w:tcPr>
          <w:p w14:paraId="3029798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p w14:paraId="4229160D" w14:textId="73531BDF"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tc>
      </w:tr>
      <w:tr w:rsidR="00D3210A" w:rsidRPr="00D313E5" w14:paraId="777E3783" w14:textId="77777777" w:rsidTr="00CE4B19">
        <w:tc>
          <w:tcPr>
            <w:tcW w:w="1984" w:type="dxa"/>
            <w:vAlign w:val="center"/>
          </w:tcPr>
          <w:p w14:paraId="5298900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Inflação</w:t>
            </w:r>
          </w:p>
          <w:p w14:paraId="41D942B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Flutuação de Câmbio</w:t>
            </w:r>
          </w:p>
          <w:p w14:paraId="46E143D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Aumentos desproporcionais de custo de insumos</w:t>
            </w:r>
          </w:p>
        </w:tc>
        <w:tc>
          <w:tcPr>
            <w:tcW w:w="1843" w:type="dxa"/>
            <w:vAlign w:val="center"/>
          </w:tcPr>
          <w:p w14:paraId="4AF4756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Diminuição da margem de lucro da empresa</w:t>
            </w:r>
          </w:p>
        </w:tc>
        <w:tc>
          <w:tcPr>
            <w:tcW w:w="1698" w:type="dxa"/>
            <w:vAlign w:val="center"/>
          </w:tcPr>
          <w:p w14:paraId="1F48081F"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do custo</w:t>
            </w:r>
          </w:p>
        </w:tc>
        <w:tc>
          <w:tcPr>
            <w:tcW w:w="1988" w:type="dxa"/>
            <w:vAlign w:val="center"/>
          </w:tcPr>
          <w:p w14:paraId="296C46B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Previsão de cláusulas protetivas nos contratos de fornecimento de materiais/serviços</w:t>
            </w:r>
          </w:p>
          <w:p w14:paraId="39E259F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Planejamento de compras</w:t>
            </w:r>
          </w:p>
        </w:tc>
        <w:tc>
          <w:tcPr>
            <w:tcW w:w="1842" w:type="dxa"/>
            <w:vAlign w:val="center"/>
          </w:tcPr>
          <w:p w14:paraId="3BA3018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Contratada. Caso haja manifestação prévia à emissão dos contratos, CAIXA analisa pedido de cancelamento da Ata</w:t>
            </w:r>
          </w:p>
        </w:tc>
      </w:tr>
      <w:tr w:rsidR="00D3210A" w:rsidRPr="00D313E5" w14:paraId="2F2752C1" w14:textId="77777777" w:rsidTr="00CE4B19">
        <w:tc>
          <w:tcPr>
            <w:tcW w:w="1984" w:type="dxa"/>
            <w:vAlign w:val="center"/>
          </w:tcPr>
          <w:p w14:paraId="4024818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Danos a terceiros</w:t>
            </w:r>
          </w:p>
        </w:tc>
        <w:tc>
          <w:tcPr>
            <w:tcW w:w="1843" w:type="dxa"/>
            <w:vAlign w:val="center"/>
          </w:tcPr>
          <w:p w14:paraId="5389989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Danos causados a terceiros em decorrência de más decisões durante a reforma.</w:t>
            </w:r>
          </w:p>
        </w:tc>
        <w:tc>
          <w:tcPr>
            <w:tcW w:w="1698" w:type="dxa"/>
            <w:vAlign w:val="center"/>
          </w:tcPr>
          <w:p w14:paraId="60AED6E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 e custos</w:t>
            </w:r>
          </w:p>
        </w:tc>
        <w:tc>
          <w:tcPr>
            <w:tcW w:w="1988" w:type="dxa"/>
            <w:vAlign w:val="center"/>
          </w:tcPr>
          <w:p w14:paraId="2E7843A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Seguros</w:t>
            </w:r>
          </w:p>
        </w:tc>
        <w:tc>
          <w:tcPr>
            <w:tcW w:w="1842" w:type="dxa"/>
            <w:vAlign w:val="center"/>
          </w:tcPr>
          <w:p w14:paraId="56C8135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p w14:paraId="5499E65D" w14:textId="566136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tc>
      </w:tr>
      <w:tr w:rsidR="00D3210A" w:rsidRPr="00D313E5" w14:paraId="03B7CCD6" w14:textId="77777777" w:rsidTr="00CE4B19">
        <w:tc>
          <w:tcPr>
            <w:tcW w:w="1984" w:type="dxa"/>
            <w:vAlign w:val="center"/>
          </w:tcPr>
          <w:p w14:paraId="129E8F3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Roubos ou furtos no local </w:t>
            </w:r>
            <w:r>
              <w:rPr>
                <w:rFonts w:ascii="Arial" w:eastAsia="Arial Unicode MS" w:hAnsi="Arial" w:cs="Arial"/>
                <w:kern w:val="3"/>
                <w:sz w:val="16"/>
                <w:szCs w:val="16"/>
              </w:rPr>
              <w:t>dos serviços</w:t>
            </w:r>
          </w:p>
        </w:tc>
        <w:tc>
          <w:tcPr>
            <w:tcW w:w="1843" w:type="dxa"/>
            <w:vAlign w:val="center"/>
          </w:tcPr>
          <w:p w14:paraId="67E8969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Prejuízos gerados por segurança inadequada no canteiro de obras, gerando custos adicionais</w:t>
            </w:r>
          </w:p>
        </w:tc>
        <w:tc>
          <w:tcPr>
            <w:tcW w:w="1698" w:type="dxa"/>
            <w:vAlign w:val="center"/>
          </w:tcPr>
          <w:p w14:paraId="60E6948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 e custos</w:t>
            </w:r>
          </w:p>
        </w:tc>
        <w:tc>
          <w:tcPr>
            <w:tcW w:w="1988" w:type="dxa"/>
            <w:vAlign w:val="center"/>
          </w:tcPr>
          <w:p w14:paraId="08DD895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Planejamento organizacional da empresa</w:t>
            </w:r>
          </w:p>
        </w:tc>
        <w:tc>
          <w:tcPr>
            <w:tcW w:w="1842" w:type="dxa"/>
            <w:vAlign w:val="center"/>
          </w:tcPr>
          <w:p w14:paraId="35EA973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295C3A56" w14:textId="77777777" w:rsidTr="00CE4B19">
        <w:tc>
          <w:tcPr>
            <w:tcW w:w="1984" w:type="dxa"/>
            <w:vAlign w:val="center"/>
          </w:tcPr>
          <w:p w14:paraId="3D39D58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Problemas de liquidez financeira</w:t>
            </w:r>
          </w:p>
        </w:tc>
        <w:tc>
          <w:tcPr>
            <w:tcW w:w="1843" w:type="dxa"/>
            <w:vAlign w:val="center"/>
          </w:tcPr>
          <w:p w14:paraId="6EC1873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apresenta problemas de caixa, impossibilitando a continuação d</w:t>
            </w:r>
            <w:r>
              <w:rPr>
                <w:rFonts w:ascii="Arial" w:eastAsia="Arial Unicode MS" w:hAnsi="Arial" w:cs="Arial"/>
                <w:kern w:val="3"/>
                <w:sz w:val="16"/>
                <w:szCs w:val="16"/>
              </w:rPr>
              <w:t>os serviços</w:t>
            </w:r>
          </w:p>
        </w:tc>
        <w:tc>
          <w:tcPr>
            <w:tcW w:w="1698" w:type="dxa"/>
            <w:vAlign w:val="center"/>
          </w:tcPr>
          <w:p w14:paraId="116C32E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Aumento de prazo </w:t>
            </w:r>
          </w:p>
        </w:tc>
        <w:tc>
          <w:tcPr>
            <w:tcW w:w="1988" w:type="dxa"/>
            <w:vAlign w:val="center"/>
          </w:tcPr>
          <w:p w14:paraId="7EE9822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Qualificação Econômico-financeira adequada ao porte d</w:t>
            </w:r>
            <w:r>
              <w:rPr>
                <w:rFonts w:ascii="Arial" w:eastAsia="Arial Unicode MS" w:hAnsi="Arial" w:cs="Arial"/>
                <w:kern w:val="3"/>
                <w:sz w:val="16"/>
                <w:szCs w:val="16"/>
              </w:rPr>
              <w:t>a Ata</w:t>
            </w:r>
            <w:r w:rsidRPr="00D313E5">
              <w:rPr>
                <w:rFonts w:ascii="Arial" w:eastAsia="Arial Unicode MS" w:hAnsi="Arial" w:cs="Arial"/>
                <w:kern w:val="3"/>
                <w:sz w:val="16"/>
                <w:szCs w:val="16"/>
              </w:rPr>
              <w:t>/</w:t>
            </w:r>
            <w:r>
              <w:rPr>
                <w:rFonts w:ascii="Arial" w:eastAsia="Arial Unicode MS" w:hAnsi="Arial" w:cs="Arial"/>
                <w:kern w:val="3"/>
                <w:sz w:val="16"/>
                <w:szCs w:val="16"/>
              </w:rPr>
              <w:t>contrato</w:t>
            </w:r>
            <w:r w:rsidRPr="00D313E5">
              <w:rPr>
                <w:rFonts w:ascii="Arial" w:eastAsia="Arial Unicode MS" w:hAnsi="Arial" w:cs="Arial"/>
                <w:kern w:val="3"/>
                <w:sz w:val="16"/>
                <w:szCs w:val="16"/>
              </w:rPr>
              <w:t xml:space="preserve"> Planejamento financeiro</w:t>
            </w:r>
          </w:p>
        </w:tc>
        <w:tc>
          <w:tcPr>
            <w:tcW w:w="1842" w:type="dxa"/>
            <w:vAlign w:val="center"/>
          </w:tcPr>
          <w:p w14:paraId="5F3257B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70C460BF" w14:textId="77777777" w:rsidTr="00CE4B19">
        <w:tc>
          <w:tcPr>
            <w:tcW w:w="1984" w:type="dxa"/>
            <w:vAlign w:val="center"/>
          </w:tcPr>
          <w:p w14:paraId="5236BED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Não capacidade de gerenciamento </w:t>
            </w:r>
            <w:r>
              <w:rPr>
                <w:rFonts w:ascii="Arial" w:eastAsia="Arial Unicode MS" w:hAnsi="Arial" w:cs="Arial"/>
                <w:kern w:val="3"/>
                <w:sz w:val="16"/>
                <w:szCs w:val="16"/>
              </w:rPr>
              <w:t xml:space="preserve">dos  </w:t>
            </w:r>
            <w:r w:rsidRPr="00D313E5">
              <w:rPr>
                <w:rFonts w:ascii="Arial" w:eastAsia="Arial Unicode MS" w:hAnsi="Arial" w:cs="Arial"/>
                <w:kern w:val="3"/>
                <w:sz w:val="16"/>
                <w:szCs w:val="16"/>
              </w:rPr>
              <w:t>serviços concomitantes</w:t>
            </w:r>
          </w:p>
        </w:tc>
        <w:tc>
          <w:tcPr>
            <w:tcW w:w="1843" w:type="dxa"/>
            <w:vAlign w:val="center"/>
          </w:tcPr>
          <w:p w14:paraId="1943665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Falta de pessoal para cumprir os contratos</w:t>
            </w:r>
          </w:p>
        </w:tc>
        <w:tc>
          <w:tcPr>
            <w:tcW w:w="1698" w:type="dxa"/>
            <w:vAlign w:val="center"/>
          </w:tcPr>
          <w:p w14:paraId="49BAE31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S</w:t>
            </w:r>
            <w:r w:rsidRPr="00D313E5">
              <w:rPr>
                <w:rFonts w:ascii="Arial" w:eastAsia="Arial Unicode MS" w:hAnsi="Arial" w:cs="Arial"/>
                <w:kern w:val="3"/>
                <w:sz w:val="16"/>
                <w:szCs w:val="16"/>
              </w:rPr>
              <w:t>erviços atrasados</w:t>
            </w:r>
          </w:p>
        </w:tc>
        <w:tc>
          <w:tcPr>
            <w:tcW w:w="1988" w:type="dxa"/>
            <w:vAlign w:val="center"/>
          </w:tcPr>
          <w:p w14:paraId="21A6B30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Contratação de pessoal qualificado em quantidade suficiente</w:t>
            </w:r>
          </w:p>
        </w:tc>
        <w:tc>
          <w:tcPr>
            <w:tcW w:w="1842" w:type="dxa"/>
            <w:vAlign w:val="center"/>
          </w:tcPr>
          <w:p w14:paraId="132E42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r w:rsidR="00D3210A" w:rsidRPr="00D313E5" w14:paraId="49A2CD67" w14:textId="77777777" w:rsidTr="00CE4B19">
        <w:tc>
          <w:tcPr>
            <w:tcW w:w="1984" w:type="dxa"/>
            <w:tcBorders>
              <w:top w:val="single" w:sz="4" w:space="0" w:color="auto"/>
              <w:left w:val="single" w:sz="4" w:space="0" w:color="auto"/>
              <w:bottom w:val="single" w:sz="4" w:space="0" w:color="auto"/>
              <w:right w:val="single" w:sz="4" w:space="0" w:color="auto"/>
            </w:tcBorders>
            <w:vAlign w:val="center"/>
          </w:tcPr>
          <w:p w14:paraId="38C06FC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recebimento d</w:t>
            </w:r>
            <w:r>
              <w:rPr>
                <w:rFonts w:ascii="Arial" w:eastAsia="Arial Unicode MS" w:hAnsi="Arial" w:cs="Arial"/>
                <w:kern w:val="3"/>
                <w:sz w:val="16"/>
                <w:szCs w:val="16"/>
              </w:rPr>
              <w:t xml:space="preserve">os </w:t>
            </w:r>
            <w:r w:rsidRPr="00D313E5">
              <w:rPr>
                <w:rFonts w:ascii="Arial" w:eastAsia="Arial Unicode MS" w:hAnsi="Arial" w:cs="Arial"/>
                <w:kern w:val="3"/>
                <w:sz w:val="16"/>
                <w:szCs w:val="16"/>
              </w:rPr>
              <w:t>serviços pela contratante</w:t>
            </w:r>
          </w:p>
        </w:tc>
        <w:tc>
          <w:tcPr>
            <w:tcW w:w="1843" w:type="dxa"/>
            <w:tcBorders>
              <w:top w:val="single" w:sz="4" w:space="0" w:color="auto"/>
              <w:left w:val="single" w:sz="4" w:space="0" w:color="auto"/>
              <w:bottom w:val="single" w:sz="4" w:space="0" w:color="auto"/>
              <w:right w:val="single" w:sz="4" w:space="0" w:color="auto"/>
            </w:tcBorders>
            <w:vAlign w:val="center"/>
          </w:tcPr>
          <w:p w14:paraId="498D10D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cumprimento das especificações de serviços e equipamentos. Pendências de execução</w:t>
            </w:r>
          </w:p>
        </w:tc>
        <w:tc>
          <w:tcPr>
            <w:tcW w:w="1698" w:type="dxa"/>
            <w:tcBorders>
              <w:top w:val="single" w:sz="4" w:space="0" w:color="auto"/>
              <w:left w:val="single" w:sz="4" w:space="0" w:color="auto"/>
              <w:bottom w:val="single" w:sz="4" w:space="0" w:color="auto"/>
              <w:right w:val="single" w:sz="4" w:space="0" w:color="auto"/>
            </w:tcBorders>
            <w:vAlign w:val="center"/>
          </w:tcPr>
          <w:p w14:paraId="43CAEE8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5B2C96C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prazos e custos</w:t>
            </w:r>
          </w:p>
        </w:tc>
        <w:tc>
          <w:tcPr>
            <w:tcW w:w="1988" w:type="dxa"/>
            <w:tcBorders>
              <w:top w:val="single" w:sz="4" w:space="0" w:color="auto"/>
              <w:left w:val="single" w:sz="4" w:space="0" w:color="auto"/>
              <w:bottom w:val="single" w:sz="4" w:space="0" w:color="auto"/>
              <w:right w:val="single" w:sz="4" w:space="0" w:color="auto"/>
            </w:tcBorders>
            <w:vAlign w:val="center"/>
          </w:tcPr>
          <w:p w14:paraId="58A0B71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roofErr w:type="spellStart"/>
            <w:r w:rsidRPr="00D313E5">
              <w:rPr>
                <w:rFonts w:ascii="Arial" w:eastAsia="Arial Unicode MS" w:hAnsi="Arial" w:cs="Arial"/>
                <w:kern w:val="3"/>
                <w:sz w:val="16"/>
                <w:szCs w:val="16"/>
              </w:rPr>
              <w:t>Fornecer</w:t>
            </w:r>
            <w:proofErr w:type="spellEnd"/>
            <w:r w:rsidRPr="00D313E5">
              <w:rPr>
                <w:rFonts w:ascii="Arial" w:eastAsia="Arial Unicode MS" w:hAnsi="Arial" w:cs="Arial"/>
                <w:kern w:val="3"/>
                <w:sz w:val="16"/>
                <w:szCs w:val="16"/>
              </w:rPr>
              <w:t xml:space="preserve"> equipamentos e serviços de acordo, ou de qualidade superior, com os especificados em projeto</w:t>
            </w:r>
          </w:p>
        </w:tc>
        <w:tc>
          <w:tcPr>
            <w:tcW w:w="1842" w:type="dxa"/>
            <w:tcBorders>
              <w:top w:val="single" w:sz="4" w:space="0" w:color="auto"/>
              <w:left w:val="single" w:sz="4" w:space="0" w:color="auto"/>
              <w:bottom w:val="single" w:sz="4" w:space="0" w:color="auto"/>
              <w:right w:val="single" w:sz="4" w:space="0" w:color="auto"/>
            </w:tcBorders>
            <w:vAlign w:val="center"/>
          </w:tcPr>
          <w:p w14:paraId="289DD28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bl>
    <w:p w14:paraId="517D9D89" w14:textId="5B117F10" w:rsidR="003E5A91" w:rsidRDefault="003E5A91" w:rsidP="003E5A91">
      <w:pPr>
        <w:rPr>
          <w:rFonts w:ascii="Arial" w:hAnsi="Arial" w:cs="Arial"/>
          <w:bCs/>
          <w:sz w:val="22"/>
          <w:szCs w:val="22"/>
        </w:rPr>
      </w:pPr>
    </w:p>
    <w:p w14:paraId="4944710A" w14:textId="61B15982" w:rsidR="003E5A91" w:rsidRPr="003E5A91" w:rsidRDefault="003E5A91" w:rsidP="003E5A91">
      <w:pPr>
        <w:tabs>
          <w:tab w:val="left" w:pos="1155"/>
        </w:tabs>
      </w:pPr>
      <w:r>
        <w:tab/>
      </w:r>
    </w:p>
    <w:sectPr w:rsidR="003E5A91" w:rsidRPr="003E5A91" w:rsidSect="001F0E7D">
      <w:headerReference w:type="default" r:id="rId12"/>
      <w:footerReference w:type="default" r:id="rId13"/>
      <w:headerReference w:type="first" r:id="rId14"/>
      <w:pgSz w:w="11907" w:h="16840" w:code="9"/>
      <w:pgMar w:top="1134" w:right="851" w:bottom="567" w:left="1588"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A5D1F" w14:textId="77777777" w:rsidR="006A04C6" w:rsidRDefault="006A04C6">
      <w:r>
        <w:separator/>
      </w:r>
    </w:p>
  </w:endnote>
  <w:endnote w:type="continuationSeparator" w:id="0">
    <w:p w14:paraId="79112CD3" w14:textId="77777777" w:rsidR="006A04C6" w:rsidRDefault="006A0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9D52" w14:textId="77777777" w:rsidR="002F5A67" w:rsidRDefault="002F5A67">
    <w:pPr>
      <w:pStyle w:val="Rodap"/>
      <w:rPr>
        <w:rFonts w:ascii="Arial" w:hAnsi="Arial" w:cs="Arial"/>
        <w:sz w:val="16"/>
        <w:szCs w:val="16"/>
      </w:rPr>
    </w:pPr>
  </w:p>
  <w:p w14:paraId="2475660D" w14:textId="65DAF908" w:rsidR="00907543" w:rsidRDefault="00907543">
    <w:pPr>
      <w:pStyle w:val="Rodap"/>
    </w:pPr>
    <w:r>
      <w:rPr>
        <w:rFonts w:ascii="Arial" w:hAnsi="Arial" w:cs="Arial"/>
        <w:sz w:val="16"/>
        <w:szCs w:val="16"/>
      </w:rPr>
      <w:t>TR</w:t>
    </w:r>
    <w:r w:rsidRPr="004508A2">
      <w:rPr>
        <w:rFonts w:ascii="Arial" w:hAnsi="Arial" w:cs="Arial"/>
        <w:sz w:val="16"/>
        <w:szCs w:val="16"/>
      </w:rPr>
      <w:t>_ATA_</w:t>
    </w:r>
    <w:r>
      <w:rPr>
        <w:rFonts w:ascii="Arial" w:hAnsi="Arial" w:cs="Arial"/>
        <w:sz w:val="16"/>
        <w:szCs w:val="16"/>
      </w:rPr>
      <w:t>PINTURA</w:t>
    </w:r>
    <w:r w:rsidRPr="004508A2">
      <w:rPr>
        <w:rFonts w:ascii="Arial" w:hAnsi="Arial" w:cs="Arial"/>
        <w:sz w:val="16"/>
        <w:szCs w:val="16"/>
      </w:rPr>
      <w:t>_R0</w:t>
    </w:r>
    <w:r>
      <w:rPr>
        <w:rFonts w:ascii="Arial" w:hAnsi="Arial" w:cs="Arial"/>
        <w:sz w:val="16"/>
        <w:szCs w:val="16"/>
      </w:rPr>
      <w:t>5</w:t>
    </w:r>
    <w:r w:rsidR="001F66F5">
      <w:rPr>
        <w:rFonts w:ascii="Arial" w:hAnsi="Arial" w:cs="Arial"/>
        <w:sz w:val="16"/>
        <w:szCs w:val="16"/>
      </w:rPr>
      <w:t>.1</w:t>
    </w:r>
    <w:r w:rsidR="003E5A91">
      <w:rPr>
        <w:rFonts w:ascii="Arial" w:hAnsi="Arial" w:cs="Arial"/>
        <w:sz w:val="16"/>
        <w:szCs w:val="16"/>
      </w:rPr>
      <w:tab/>
    </w:r>
    <w:r w:rsidR="003E5A91">
      <w:rPr>
        <w:rFonts w:ascii="Arial" w:hAnsi="Arial" w:cs="Arial"/>
        <w:sz w:val="16"/>
        <w:szCs w:val="16"/>
      </w:rPr>
      <w:tab/>
      <w:t>05/2023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97484" w14:textId="77777777" w:rsidR="006A04C6" w:rsidRDefault="006A04C6">
      <w:r>
        <w:separator/>
      </w:r>
    </w:p>
  </w:footnote>
  <w:footnote w:type="continuationSeparator" w:id="0">
    <w:p w14:paraId="02AAF09F" w14:textId="77777777" w:rsidR="006A04C6" w:rsidRDefault="006A0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5311" w14:textId="07FDA524" w:rsidR="00907543" w:rsidRDefault="001B41E8">
    <w:pPr>
      <w:pStyle w:val="Cabealho"/>
    </w:pPr>
    <w:r>
      <w:rPr>
        <w:noProof/>
      </w:rPr>
      <w:drawing>
        <wp:anchor distT="0" distB="0" distL="114300" distR="114300" simplePos="0" relativeHeight="251657728" behindDoc="0" locked="0" layoutInCell="1" allowOverlap="1" wp14:anchorId="4B4FB486" wp14:editId="24D484F6">
          <wp:simplePos x="0" y="0"/>
          <wp:positionH relativeFrom="column">
            <wp:posOffset>-108585</wp:posOffset>
          </wp:positionH>
          <wp:positionV relativeFrom="paragraph">
            <wp:posOffset>-414020</wp:posOffset>
          </wp:positionV>
          <wp:extent cx="1600200" cy="35179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2E3A1" w14:textId="77777777" w:rsidR="00907543" w:rsidRDefault="00907543">
    <w:pPr>
      <w:pStyle w:val="Cabealho"/>
      <w:jc w:val="right"/>
      <w:rPr>
        <w:rFonts w:ascii="Arial" w:hAnsi="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0000002"/>
    <w:multiLevelType w:val="singleLevel"/>
    <w:tmpl w:val="00000002"/>
    <w:name w:val="WW8Num2"/>
    <w:lvl w:ilvl="0">
      <w:start w:val="1"/>
      <w:numFmt w:val="bullet"/>
      <w:lvlText w:val=""/>
      <w:lvlJc w:val="left"/>
      <w:pPr>
        <w:tabs>
          <w:tab w:val="num" w:pos="1854"/>
        </w:tabs>
        <w:ind w:left="1854" w:hanging="360"/>
      </w:pPr>
      <w:rPr>
        <w:rFonts w:ascii="Symbol" w:hAnsi="Symbol"/>
      </w:rPr>
    </w:lvl>
  </w:abstractNum>
  <w:abstractNum w:abstractNumId="2" w15:restartNumberingAfterBreak="0">
    <w:nsid w:val="00000003"/>
    <w:multiLevelType w:val="multilevel"/>
    <w:tmpl w:val="00000003"/>
    <w:lvl w:ilvl="0">
      <w:start w:val="10"/>
      <w:numFmt w:val="decimal"/>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8Num4"/>
    <w:lvl w:ilvl="0">
      <w:start w:val="10"/>
      <w:numFmt w:val="decimal"/>
      <w:lvlText w:val="%1"/>
      <w:lvlJc w:val="left"/>
      <w:pPr>
        <w:tabs>
          <w:tab w:val="num" w:pos="1080"/>
        </w:tabs>
        <w:ind w:left="1080" w:hanging="1080"/>
      </w:pPr>
    </w:lvl>
    <w:lvl w:ilvl="1">
      <w:start w:val="2"/>
      <w:numFmt w:val="decimal"/>
      <w:lvlText w:val="%1.%2"/>
      <w:lvlJc w:val="left"/>
      <w:pPr>
        <w:tabs>
          <w:tab w:val="num" w:pos="1080"/>
        </w:tabs>
        <w:ind w:left="1080" w:hanging="108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14"/>
    <w:multiLevelType w:val="multilevel"/>
    <w:tmpl w:val="D55CE642"/>
    <w:lvl w:ilvl="0">
      <w:start w:val="1"/>
      <w:numFmt w:val="decimal"/>
      <w:lvlText w:val="%1"/>
      <w:lvlJc w:val="left"/>
      <w:pPr>
        <w:tabs>
          <w:tab w:val="num" w:pos="992"/>
        </w:tabs>
        <w:ind w:left="992" w:hanging="992"/>
      </w:pPr>
      <w:rPr>
        <w:rFonts w:ascii="Arial" w:eastAsia="Times New Roman" w:hAnsi="Arial" w:cs="Arial" w:hint="default"/>
        <w:b/>
      </w:rPr>
    </w:lvl>
    <w:lvl w:ilvl="1">
      <w:start w:val="1"/>
      <w:numFmt w:val="decimal"/>
      <w:lvlText w:val="%1.%2"/>
      <w:lvlJc w:val="left"/>
      <w:pPr>
        <w:tabs>
          <w:tab w:val="num" w:pos="992"/>
        </w:tabs>
        <w:ind w:left="992" w:hanging="992"/>
      </w:pPr>
      <w:rPr>
        <w:b w:val="0"/>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rPr>
        <w:b w:val="0"/>
      </w:rPr>
    </w:lvl>
    <w:lvl w:ilvl="4">
      <w:start w:val="1"/>
      <w:numFmt w:val="decimal"/>
      <w:lvlText w:val="%1.%2.%3.%4.%5"/>
      <w:lvlJc w:val="left"/>
      <w:pPr>
        <w:tabs>
          <w:tab w:val="num" w:pos="992"/>
        </w:tabs>
        <w:ind w:left="992" w:hanging="992"/>
      </w:pPr>
      <w:rPr>
        <w:b w:val="0"/>
        <w:i w:val="0"/>
        <w:sz w:val="22"/>
        <w:szCs w:val="22"/>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27D1BD0"/>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0">
    <w:nsid w:val="051367B3"/>
    <w:multiLevelType w:val="hybridMultilevel"/>
    <w:tmpl w:val="1812F4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8B5262A"/>
    <w:multiLevelType w:val="hybridMultilevel"/>
    <w:tmpl w:val="8CD2BF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AAC0EC7"/>
    <w:multiLevelType w:val="hybridMultilevel"/>
    <w:tmpl w:val="C408EB7E"/>
    <w:lvl w:ilvl="0" w:tplc="CA8E2CE6">
      <w:start w:val="1"/>
      <w:numFmt w:val="lowerLetter"/>
      <w:lvlText w:val="%1)"/>
      <w:lvlJc w:val="left"/>
      <w:pPr>
        <w:ind w:left="1429" w:hanging="360"/>
      </w:pPr>
      <w:rPr>
        <w:rFonts w:ascii="Arial" w:eastAsia="Times New Roman" w:hAnsi="Arial" w:cs="Arial"/>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9"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 w15:restartNumberingAfterBreak="0">
    <w:nsid w:val="0DB801AE"/>
    <w:multiLevelType w:val="hybridMultilevel"/>
    <w:tmpl w:val="1BFAB2C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E074C5"/>
    <w:multiLevelType w:val="multilevel"/>
    <w:tmpl w:val="0E540D26"/>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5" w15:restartNumberingAfterBreak="0">
    <w:nsid w:val="1C4D6AD8"/>
    <w:multiLevelType w:val="singleLevel"/>
    <w:tmpl w:val="5282BC9E"/>
    <w:lvl w:ilvl="0">
      <w:start w:val="1"/>
      <w:numFmt w:val="lowerLetter"/>
      <w:lvlText w:val="%1)"/>
      <w:lvlJc w:val="left"/>
      <w:pPr>
        <w:tabs>
          <w:tab w:val="num" w:pos="360"/>
        </w:tabs>
        <w:ind w:left="360" w:hanging="360"/>
      </w:pPr>
      <w:rPr>
        <w:rFonts w:hint="default"/>
      </w:rPr>
    </w:lvl>
  </w:abstractNum>
  <w:abstractNum w:abstractNumId="16" w15:restartNumberingAfterBreak="0">
    <w:nsid w:val="1E926E19"/>
    <w:multiLevelType w:val="hybridMultilevel"/>
    <w:tmpl w:val="2592B0C2"/>
    <w:lvl w:ilvl="0" w:tplc="04160013">
      <w:start w:val="1"/>
      <w:numFmt w:val="upperRoman"/>
      <w:lvlText w:val="%1."/>
      <w:lvlJc w:val="right"/>
      <w:pPr>
        <w:ind w:left="862" w:hanging="360"/>
      </w:p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17" w15:restartNumberingAfterBreak="0">
    <w:nsid w:val="333D5602"/>
    <w:multiLevelType w:val="multilevel"/>
    <w:tmpl w:val="0B32E59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C317619"/>
    <w:multiLevelType w:val="multilevel"/>
    <w:tmpl w:val="D44AC2B6"/>
    <w:lvl w:ilvl="0">
      <w:start w:val="10"/>
      <w:numFmt w:val="decimal"/>
      <w:lvlText w:val="%1."/>
      <w:lvlJc w:val="left"/>
      <w:pPr>
        <w:ind w:left="360" w:hanging="360"/>
      </w:pPr>
      <w:rPr>
        <w:rFonts w:hint="default"/>
      </w:rPr>
    </w:lvl>
    <w:lvl w:ilvl="1">
      <w:start w:val="1"/>
      <w:numFmt w:val="decimal"/>
      <w:pStyle w:val="TR"/>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3B26BE"/>
    <w:multiLevelType w:val="hybridMultilevel"/>
    <w:tmpl w:val="094051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152346F"/>
    <w:multiLevelType w:val="hybridMultilevel"/>
    <w:tmpl w:val="96E40F2A"/>
    <w:lvl w:ilvl="0" w:tplc="04160001">
      <w:start w:val="1"/>
      <w:numFmt w:val="bullet"/>
      <w:lvlText w:val=""/>
      <w:lvlJc w:val="left"/>
      <w:pPr>
        <w:ind w:left="720" w:hanging="360"/>
      </w:pPr>
      <w:rPr>
        <w:rFonts w:ascii="Symbol" w:hAnsi="Symbol" w:hint="default"/>
      </w:rPr>
    </w:lvl>
    <w:lvl w:ilvl="1" w:tplc="0416000F">
      <w:start w:val="1"/>
      <w:numFmt w:val="decimal"/>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FA40577"/>
    <w:multiLevelType w:val="multilevel"/>
    <w:tmpl w:val="AC20C286"/>
    <w:lvl w:ilvl="0">
      <w:start w:val="4"/>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22" w15:restartNumberingAfterBreak="0">
    <w:nsid w:val="53121C74"/>
    <w:multiLevelType w:val="hybridMultilevel"/>
    <w:tmpl w:val="5DD4FDFE"/>
    <w:lvl w:ilvl="0" w:tplc="04160017">
      <w:start w:val="1"/>
      <w:numFmt w:val="lowerLetter"/>
      <w:lvlText w:val="%1)"/>
      <w:lvlJc w:val="left"/>
      <w:pPr>
        <w:tabs>
          <w:tab w:val="num" w:pos="720"/>
        </w:tabs>
        <w:ind w:left="720" w:hanging="360"/>
      </w:pPr>
    </w:lvl>
    <w:lvl w:ilvl="1" w:tplc="04160013">
      <w:start w:val="1"/>
      <w:numFmt w:val="upperRoman"/>
      <w:lvlText w:val="%2."/>
      <w:lvlJc w:val="right"/>
      <w:pPr>
        <w:tabs>
          <w:tab w:val="num" w:pos="1260"/>
        </w:tabs>
        <w:ind w:left="1260" w:hanging="18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3" w15:restartNumberingAfterBreak="0">
    <w:nsid w:val="56CD35F6"/>
    <w:multiLevelType w:val="hybridMultilevel"/>
    <w:tmpl w:val="EA9042F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5" w15:restartNumberingAfterBreak="0">
    <w:nsid w:val="5A64749A"/>
    <w:multiLevelType w:val="multilevel"/>
    <w:tmpl w:val="3FCE0DA4"/>
    <w:lvl w:ilvl="0">
      <w:start w:val="1"/>
      <w:numFmt w:val="decimal"/>
      <w:lvlText w:val="%1"/>
      <w:lvlJc w:val="left"/>
      <w:pPr>
        <w:tabs>
          <w:tab w:val="num" w:pos="992"/>
        </w:tabs>
        <w:ind w:left="992" w:hanging="992"/>
      </w:pPr>
      <w:rPr>
        <w:rFonts w:hint="default"/>
        <w:b/>
        <w:sz w:val="22"/>
        <w:szCs w:val="22"/>
      </w:rPr>
    </w:lvl>
    <w:lvl w:ilvl="1">
      <w:start w:val="1"/>
      <w:numFmt w:val="decimal"/>
      <w:lvlText w:val="%1.%2"/>
      <w:lvlJc w:val="left"/>
      <w:pPr>
        <w:tabs>
          <w:tab w:val="num" w:pos="992"/>
        </w:tabs>
        <w:ind w:left="992" w:hanging="992"/>
      </w:pPr>
      <w:rPr>
        <w:rFonts w:hint="default"/>
        <w:color w:val="auto"/>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1BB000B"/>
    <w:multiLevelType w:val="hybridMultilevel"/>
    <w:tmpl w:val="F74CC7D0"/>
    <w:lvl w:ilvl="0" w:tplc="84F65EBE">
      <w:start w:val="1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7" w15:restartNumberingAfterBreak="0">
    <w:nsid w:val="6C7E6B86"/>
    <w:multiLevelType w:val="hybridMultilevel"/>
    <w:tmpl w:val="6CC41ED6"/>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8" w15:restartNumberingAfterBreak="0">
    <w:nsid w:val="6F60147F"/>
    <w:multiLevelType w:val="hybridMultilevel"/>
    <w:tmpl w:val="2EEC5FE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7F937A65"/>
    <w:multiLevelType w:val="multilevel"/>
    <w:tmpl w:val="922AFDEE"/>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23067181">
    <w:abstractNumId w:val="0"/>
  </w:num>
  <w:num w:numId="2" w16cid:durableId="873006426">
    <w:abstractNumId w:val="14"/>
  </w:num>
  <w:num w:numId="3" w16cid:durableId="1135415566">
    <w:abstractNumId w:val="29"/>
  </w:num>
  <w:num w:numId="4" w16cid:durableId="482352972">
    <w:abstractNumId w:val="24"/>
  </w:num>
  <w:num w:numId="5" w16cid:durableId="1720475943">
    <w:abstractNumId w:val="9"/>
  </w:num>
  <w:num w:numId="6" w16cid:durableId="140658690">
    <w:abstractNumId w:val="11"/>
  </w:num>
  <w:num w:numId="7" w16cid:durableId="1629512160">
    <w:abstractNumId w:val="12"/>
  </w:num>
  <w:num w:numId="8" w16cid:durableId="2012875950">
    <w:abstractNumId w:val="28"/>
  </w:num>
  <w:num w:numId="9" w16cid:durableId="1143734708">
    <w:abstractNumId w:val="16"/>
  </w:num>
  <w:num w:numId="10" w16cid:durableId="611209262">
    <w:abstractNumId w:val="13"/>
  </w:num>
  <w:num w:numId="11" w16cid:durableId="425618352">
    <w:abstractNumId w:val="1"/>
  </w:num>
  <w:num w:numId="12" w16cid:durableId="206256349">
    <w:abstractNumId w:val="2"/>
  </w:num>
  <w:num w:numId="13" w16cid:durableId="512495907">
    <w:abstractNumId w:val="3"/>
  </w:num>
  <w:num w:numId="14" w16cid:durableId="2042168480">
    <w:abstractNumId w:val="22"/>
  </w:num>
  <w:num w:numId="15" w16cid:durableId="977341336">
    <w:abstractNumId w:val="23"/>
  </w:num>
  <w:num w:numId="16" w16cid:durableId="1044794356">
    <w:abstractNumId w:val="15"/>
    <w:lvlOverride w:ilvl="0">
      <w:startOverride w:val="1"/>
    </w:lvlOverride>
  </w:num>
  <w:num w:numId="17" w16cid:durableId="1779175017">
    <w:abstractNumId w:val="10"/>
  </w:num>
  <w:num w:numId="18" w16cid:durableId="788209253">
    <w:abstractNumId w:val="19"/>
  </w:num>
  <w:num w:numId="19" w16cid:durableId="301691904">
    <w:abstractNumId w:val="6"/>
  </w:num>
  <w:num w:numId="20" w16cid:durableId="2029990845">
    <w:abstractNumId w:val="20"/>
  </w:num>
  <w:num w:numId="21" w16cid:durableId="1251356203">
    <w:abstractNumId w:val="8"/>
  </w:num>
  <w:num w:numId="22" w16cid:durableId="186332338">
    <w:abstractNumId w:val="18"/>
  </w:num>
  <w:num w:numId="23" w16cid:durableId="1030765510">
    <w:abstractNumId w:val="18"/>
  </w:num>
  <w:num w:numId="24" w16cid:durableId="2145391889">
    <w:abstractNumId w:val="18"/>
  </w:num>
  <w:num w:numId="25" w16cid:durableId="1615671530">
    <w:abstractNumId w:val="18"/>
  </w:num>
  <w:num w:numId="26" w16cid:durableId="1858231111">
    <w:abstractNumId w:val="27"/>
  </w:num>
  <w:num w:numId="27" w16cid:durableId="15343453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70828067">
    <w:abstractNumId w:val="18"/>
  </w:num>
  <w:num w:numId="29" w16cid:durableId="353531161">
    <w:abstractNumId w:val="7"/>
  </w:num>
  <w:num w:numId="30" w16cid:durableId="1092623526">
    <w:abstractNumId w:val="18"/>
  </w:num>
  <w:num w:numId="31" w16cid:durableId="1861506096">
    <w:abstractNumId w:val="18"/>
  </w:num>
  <w:num w:numId="32" w16cid:durableId="802581494">
    <w:abstractNumId w:val="4"/>
  </w:num>
  <w:num w:numId="33" w16cid:durableId="2011517691">
    <w:abstractNumId w:val="4"/>
    <w:lvlOverride w:ilvl="0">
      <w:startOverride w:val="3"/>
    </w:lvlOverride>
    <w:lvlOverride w:ilvl="1">
      <w:startOverride w:val="5"/>
    </w:lvlOverride>
    <w:lvlOverride w:ilvl="2">
      <w:startOverride w:val="2"/>
    </w:lvlOverride>
  </w:num>
  <w:num w:numId="34" w16cid:durableId="1765492913">
    <w:abstractNumId w:val="18"/>
  </w:num>
  <w:num w:numId="35" w16cid:durableId="1361395029">
    <w:abstractNumId w:val="17"/>
  </w:num>
  <w:num w:numId="36" w16cid:durableId="310139200">
    <w:abstractNumId w:val="26"/>
  </w:num>
  <w:num w:numId="37" w16cid:durableId="740830830">
    <w:abstractNumId w:val="5"/>
  </w:num>
  <w:num w:numId="38" w16cid:durableId="79328874">
    <w:abstractNumId w:val="21"/>
  </w:num>
  <w:num w:numId="39" w16cid:durableId="283773857">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57C"/>
    <w:rsid w:val="00000B29"/>
    <w:rsid w:val="00001418"/>
    <w:rsid w:val="00001BB3"/>
    <w:rsid w:val="00001E3E"/>
    <w:rsid w:val="00001E80"/>
    <w:rsid w:val="000020BC"/>
    <w:rsid w:val="0000320E"/>
    <w:rsid w:val="000038E9"/>
    <w:rsid w:val="00003EB5"/>
    <w:rsid w:val="00004DBE"/>
    <w:rsid w:val="00005152"/>
    <w:rsid w:val="000054FE"/>
    <w:rsid w:val="0000624B"/>
    <w:rsid w:val="00007F8A"/>
    <w:rsid w:val="00010994"/>
    <w:rsid w:val="00010E30"/>
    <w:rsid w:val="0001166A"/>
    <w:rsid w:val="00011D13"/>
    <w:rsid w:val="000122E8"/>
    <w:rsid w:val="00012659"/>
    <w:rsid w:val="000157ED"/>
    <w:rsid w:val="00016CE2"/>
    <w:rsid w:val="00017B88"/>
    <w:rsid w:val="0002051D"/>
    <w:rsid w:val="000205BC"/>
    <w:rsid w:val="00020BCD"/>
    <w:rsid w:val="00021354"/>
    <w:rsid w:val="00022DD8"/>
    <w:rsid w:val="00024465"/>
    <w:rsid w:val="00024614"/>
    <w:rsid w:val="000248B6"/>
    <w:rsid w:val="00024D20"/>
    <w:rsid w:val="0002510F"/>
    <w:rsid w:val="00025A3C"/>
    <w:rsid w:val="00026038"/>
    <w:rsid w:val="000264C2"/>
    <w:rsid w:val="00031495"/>
    <w:rsid w:val="000327D3"/>
    <w:rsid w:val="00033D33"/>
    <w:rsid w:val="00034183"/>
    <w:rsid w:val="00035930"/>
    <w:rsid w:val="00035AC6"/>
    <w:rsid w:val="00035F56"/>
    <w:rsid w:val="00036066"/>
    <w:rsid w:val="000376E2"/>
    <w:rsid w:val="00040058"/>
    <w:rsid w:val="000406FE"/>
    <w:rsid w:val="00042937"/>
    <w:rsid w:val="00043513"/>
    <w:rsid w:val="00043C6E"/>
    <w:rsid w:val="00044FA1"/>
    <w:rsid w:val="0004505F"/>
    <w:rsid w:val="00046C76"/>
    <w:rsid w:val="00046E19"/>
    <w:rsid w:val="000504D4"/>
    <w:rsid w:val="000505E6"/>
    <w:rsid w:val="000508C2"/>
    <w:rsid w:val="00052BE9"/>
    <w:rsid w:val="0005318A"/>
    <w:rsid w:val="00055366"/>
    <w:rsid w:val="000602B5"/>
    <w:rsid w:val="000603A5"/>
    <w:rsid w:val="0006048C"/>
    <w:rsid w:val="00060931"/>
    <w:rsid w:val="00060A9D"/>
    <w:rsid w:val="00062139"/>
    <w:rsid w:val="00062743"/>
    <w:rsid w:val="0006447B"/>
    <w:rsid w:val="000651DE"/>
    <w:rsid w:val="00065CD6"/>
    <w:rsid w:val="00065E18"/>
    <w:rsid w:val="00066AB5"/>
    <w:rsid w:val="00066F29"/>
    <w:rsid w:val="00067A06"/>
    <w:rsid w:val="00067DFC"/>
    <w:rsid w:val="00070841"/>
    <w:rsid w:val="000714F0"/>
    <w:rsid w:val="000729AB"/>
    <w:rsid w:val="0007358F"/>
    <w:rsid w:val="000745F9"/>
    <w:rsid w:val="00074DDD"/>
    <w:rsid w:val="00075FD2"/>
    <w:rsid w:val="00076557"/>
    <w:rsid w:val="00077535"/>
    <w:rsid w:val="0007767F"/>
    <w:rsid w:val="00080279"/>
    <w:rsid w:val="00081321"/>
    <w:rsid w:val="00081395"/>
    <w:rsid w:val="00081C42"/>
    <w:rsid w:val="0008294C"/>
    <w:rsid w:val="00082AFA"/>
    <w:rsid w:val="00084B76"/>
    <w:rsid w:val="00086689"/>
    <w:rsid w:val="000866A5"/>
    <w:rsid w:val="000873CE"/>
    <w:rsid w:val="00087CF8"/>
    <w:rsid w:val="00090481"/>
    <w:rsid w:val="000908B2"/>
    <w:rsid w:val="000915D9"/>
    <w:rsid w:val="000916FE"/>
    <w:rsid w:val="00095222"/>
    <w:rsid w:val="0009563F"/>
    <w:rsid w:val="00096E1B"/>
    <w:rsid w:val="000978EE"/>
    <w:rsid w:val="00097E24"/>
    <w:rsid w:val="000A0201"/>
    <w:rsid w:val="000A0FCC"/>
    <w:rsid w:val="000A17B9"/>
    <w:rsid w:val="000A2AAA"/>
    <w:rsid w:val="000A37FC"/>
    <w:rsid w:val="000A3AA1"/>
    <w:rsid w:val="000A6848"/>
    <w:rsid w:val="000A7A1D"/>
    <w:rsid w:val="000B0E26"/>
    <w:rsid w:val="000B28EC"/>
    <w:rsid w:val="000B3FB2"/>
    <w:rsid w:val="000B5508"/>
    <w:rsid w:val="000B5BCE"/>
    <w:rsid w:val="000B5F1A"/>
    <w:rsid w:val="000B5FD9"/>
    <w:rsid w:val="000B672B"/>
    <w:rsid w:val="000B6C0D"/>
    <w:rsid w:val="000B79E6"/>
    <w:rsid w:val="000C3EA9"/>
    <w:rsid w:val="000C42A3"/>
    <w:rsid w:val="000C566C"/>
    <w:rsid w:val="000C5CC4"/>
    <w:rsid w:val="000C5E29"/>
    <w:rsid w:val="000C6B4D"/>
    <w:rsid w:val="000D04B7"/>
    <w:rsid w:val="000D24A8"/>
    <w:rsid w:val="000D4842"/>
    <w:rsid w:val="000D4E7E"/>
    <w:rsid w:val="000D4EEB"/>
    <w:rsid w:val="000D6291"/>
    <w:rsid w:val="000D7197"/>
    <w:rsid w:val="000E06C6"/>
    <w:rsid w:val="000E105B"/>
    <w:rsid w:val="000E27E4"/>
    <w:rsid w:val="000E3787"/>
    <w:rsid w:val="000E4501"/>
    <w:rsid w:val="000E4FDA"/>
    <w:rsid w:val="000E5515"/>
    <w:rsid w:val="000F0C75"/>
    <w:rsid w:val="000F17AE"/>
    <w:rsid w:val="000F1890"/>
    <w:rsid w:val="000F20EC"/>
    <w:rsid w:val="000F5116"/>
    <w:rsid w:val="000F54C9"/>
    <w:rsid w:val="000F5C8B"/>
    <w:rsid w:val="000F71C9"/>
    <w:rsid w:val="00101A60"/>
    <w:rsid w:val="00102F2D"/>
    <w:rsid w:val="00102F48"/>
    <w:rsid w:val="00103CEF"/>
    <w:rsid w:val="00103E6B"/>
    <w:rsid w:val="001049B3"/>
    <w:rsid w:val="001052D0"/>
    <w:rsid w:val="001054D9"/>
    <w:rsid w:val="001056BE"/>
    <w:rsid w:val="00106158"/>
    <w:rsid w:val="0010660E"/>
    <w:rsid w:val="00106D54"/>
    <w:rsid w:val="00107C62"/>
    <w:rsid w:val="0011029B"/>
    <w:rsid w:val="00113E72"/>
    <w:rsid w:val="00113E96"/>
    <w:rsid w:val="00114BD6"/>
    <w:rsid w:val="0012082E"/>
    <w:rsid w:val="00120F2F"/>
    <w:rsid w:val="00121351"/>
    <w:rsid w:val="00122DA1"/>
    <w:rsid w:val="0012334B"/>
    <w:rsid w:val="00123B90"/>
    <w:rsid w:val="0012553E"/>
    <w:rsid w:val="0012593C"/>
    <w:rsid w:val="001261BD"/>
    <w:rsid w:val="00126640"/>
    <w:rsid w:val="001303B9"/>
    <w:rsid w:val="00131E18"/>
    <w:rsid w:val="00132DF0"/>
    <w:rsid w:val="00133133"/>
    <w:rsid w:val="001333B2"/>
    <w:rsid w:val="00133979"/>
    <w:rsid w:val="00133E62"/>
    <w:rsid w:val="001341E7"/>
    <w:rsid w:val="001350EB"/>
    <w:rsid w:val="001356EE"/>
    <w:rsid w:val="00137E9F"/>
    <w:rsid w:val="0014071A"/>
    <w:rsid w:val="00140F0C"/>
    <w:rsid w:val="00141449"/>
    <w:rsid w:val="00141794"/>
    <w:rsid w:val="001427A4"/>
    <w:rsid w:val="00142D56"/>
    <w:rsid w:val="00142F2D"/>
    <w:rsid w:val="0014355C"/>
    <w:rsid w:val="0014426D"/>
    <w:rsid w:val="001446D2"/>
    <w:rsid w:val="00144935"/>
    <w:rsid w:val="00144960"/>
    <w:rsid w:val="00145D0D"/>
    <w:rsid w:val="00146BF0"/>
    <w:rsid w:val="0014712B"/>
    <w:rsid w:val="00150EEE"/>
    <w:rsid w:val="00150FAA"/>
    <w:rsid w:val="001515C6"/>
    <w:rsid w:val="00152868"/>
    <w:rsid w:val="00152D26"/>
    <w:rsid w:val="00152E41"/>
    <w:rsid w:val="00153EA8"/>
    <w:rsid w:val="00155409"/>
    <w:rsid w:val="00155C2D"/>
    <w:rsid w:val="00157980"/>
    <w:rsid w:val="00160A6B"/>
    <w:rsid w:val="0016154E"/>
    <w:rsid w:val="00161557"/>
    <w:rsid w:val="0016323D"/>
    <w:rsid w:val="00164A8A"/>
    <w:rsid w:val="001651BB"/>
    <w:rsid w:val="00166DB0"/>
    <w:rsid w:val="00167F96"/>
    <w:rsid w:val="00170022"/>
    <w:rsid w:val="00170A3A"/>
    <w:rsid w:val="00171184"/>
    <w:rsid w:val="00171226"/>
    <w:rsid w:val="0017231D"/>
    <w:rsid w:val="0017314A"/>
    <w:rsid w:val="00174A1A"/>
    <w:rsid w:val="0017704C"/>
    <w:rsid w:val="00177991"/>
    <w:rsid w:val="0018083D"/>
    <w:rsid w:val="00181D4C"/>
    <w:rsid w:val="00185389"/>
    <w:rsid w:val="0018787D"/>
    <w:rsid w:val="00187A96"/>
    <w:rsid w:val="00193C5D"/>
    <w:rsid w:val="0019536A"/>
    <w:rsid w:val="0019558F"/>
    <w:rsid w:val="00195614"/>
    <w:rsid w:val="001956B7"/>
    <w:rsid w:val="0019707C"/>
    <w:rsid w:val="00197519"/>
    <w:rsid w:val="001A0312"/>
    <w:rsid w:val="001A0591"/>
    <w:rsid w:val="001A29D9"/>
    <w:rsid w:val="001A2BBE"/>
    <w:rsid w:val="001A3EC0"/>
    <w:rsid w:val="001A4831"/>
    <w:rsid w:val="001A5DEE"/>
    <w:rsid w:val="001A6988"/>
    <w:rsid w:val="001A7407"/>
    <w:rsid w:val="001A75E2"/>
    <w:rsid w:val="001B0268"/>
    <w:rsid w:val="001B063A"/>
    <w:rsid w:val="001B1D8F"/>
    <w:rsid w:val="001B29CE"/>
    <w:rsid w:val="001B2A2B"/>
    <w:rsid w:val="001B3D89"/>
    <w:rsid w:val="001B40F4"/>
    <w:rsid w:val="001B41E8"/>
    <w:rsid w:val="001B4304"/>
    <w:rsid w:val="001B4592"/>
    <w:rsid w:val="001B4804"/>
    <w:rsid w:val="001B5516"/>
    <w:rsid w:val="001B7681"/>
    <w:rsid w:val="001C0631"/>
    <w:rsid w:val="001C0D10"/>
    <w:rsid w:val="001C3BD7"/>
    <w:rsid w:val="001C4104"/>
    <w:rsid w:val="001C47E0"/>
    <w:rsid w:val="001C6D6F"/>
    <w:rsid w:val="001C736D"/>
    <w:rsid w:val="001D0386"/>
    <w:rsid w:val="001D0CF0"/>
    <w:rsid w:val="001D1E82"/>
    <w:rsid w:val="001D24E9"/>
    <w:rsid w:val="001D2B55"/>
    <w:rsid w:val="001D2C92"/>
    <w:rsid w:val="001D310E"/>
    <w:rsid w:val="001D33C4"/>
    <w:rsid w:val="001D3420"/>
    <w:rsid w:val="001D3DED"/>
    <w:rsid w:val="001D49FF"/>
    <w:rsid w:val="001D4C11"/>
    <w:rsid w:val="001D4C16"/>
    <w:rsid w:val="001D5734"/>
    <w:rsid w:val="001D63DB"/>
    <w:rsid w:val="001D67D0"/>
    <w:rsid w:val="001D7CA6"/>
    <w:rsid w:val="001E18DD"/>
    <w:rsid w:val="001E1F3D"/>
    <w:rsid w:val="001E3B12"/>
    <w:rsid w:val="001E597B"/>
    <w:rsid w:val="001E5CCB"/>
    <w:rsid w:val="001E6700"/>
    <w:rsid w:val="001E70A0"/>
    <w:rsid w:val="001F01AD"/>
    <w:rsid w:val="001F0E7D"/>
    <w:rsid w:val="001F16D3"/>
    <w:rsid w:val="001F2107"/>
    <w:rsid w:val="001F42CF"/>
    <w:rsid w:val="001F4D59"/>
    <w:rsid w:val="001F66F5"/>
    <w:rsid w:val="00201EB1"/>
    <w:rsid w:val="00205B87"/>
    <w:rsid w:val="00207B27"/>
    <w:rsid w:val="0021084A"/>
    <w:rsid w:val="00210B27"/>
    <w:rsid w:val="0021297D"/>
    <w:rsid w:val="00213284"/>
    <w:rsid w:val="00214683"/>
    <w:rsid w:val="00214D45"/>
    <w:rsid w:val="00214F13"/>
    <w:rsid w:val="00215966"/>
    <w:rsid w:val="00216D65"/>
    <w:rsid w:val="0022054C"/>
    <w:rsid w:val="00220C26"/>
    <w:rsid w:val="002218C8"/>
    <w:rsid w:val="00221E0E"/>
    <w:rsid w:val="00223095"/>
    <w:rsid w:val="00223D36"/>
    <w:rsid w:val="002261D4"/>
    <w:rsid w:val="00226F2B"/>
    <w:rsid w:val="00227205"/>
    <w:rsid w:val="00230C54"/>
    <w:rsid w:val="002316B0"/>
    <w:rsid w:val="0023184B"/>
    <w:rsid w:val="00231CE7"/>
    <w:rsid w:val="00232026"/>
    <w:rsid w:val="002322A1"/>
    <w:rsid w:val="00233042"/>
    <w:rsid w:val="002330A4"/>
    <w:rsid w:val="00233A1A"/>
    <w:rsid w:val="00233BE1"/>
    <w:rsid w:val="00233EFB"/>
    <w:rsid w:val="00234A4A"/>
    <w:rsid w:val="00234B1D"/>
    <w:rsid w:val="00234EEE"/>
    <w:rsid w:val="002363A6"/>
    <w:rsid w:val="00237273"/>
    <w:rsid w:val="002379CD"/>
    <w:rsid w:val="00241059"/>
    <w:rsid w:val="00242A1A"/>
    <w:rsid w:val="00242A37"/>
    <w:rsid w:val="002446A8"/>
    <w:rsid w:val="00244F96"/>
    <w:rsid w:val="00247049"/>
    <w:rsid w:val="00247950"/>
    <w:rsid w:val="002503EB"/>
    <w:rsid w:val="0025045D"/>
    <w:rsid w:val="00250E99"/>
    <w:rsid w:val="002513D0"/>
    <w:rsid w:val="00251BAC"/>
    <w:rsid w:val="00253041"/>
    <w:rsid w:val="00255580"/>
    <w:rsid w:val="00256E79"/>
    <w:rsid w:val="00257782"/>
    <w:rsid w:val="002578DC"/>
    <w:rsid w:val="00260274"/>
    <w:rsid w:val="00261D89"/>
    <w:rsid w:val="002630EC"/>
    <w:rsid w:val="00264B57"/>
    <w:rsid w:val="00265105"/>
    <w:rsid w:val="002657C7"/>
    <w:rsid w:val="00265E88"/>
    <w:rsid w:val="002709B6"/>
    <w:rsid w:val="00270A95"/>
    <w:rsid w:val="00270B41"/>
    <w:rsid w:val="002715F3"/>
    <w:rsid w:val="002717F3"/>
    <w:rsid w:val="00272509"/>
    <w:rsid w:val="002727AB"/>
    <w:rsid w:val="00272857"/>
    <w:rsid w:val="00274BB0"/>
    <w:rsid w:val="002767F6"/>
    <w:rsid w:val="00277D4D"/>
    <w:rsid w:val="002803A7"/>
    <w:rsid w:val="00280E76"/>
    <w:rsid w:val="002810CC"/>
    <w:rsid w:val="00282351"/>
    <w:rsid w:val="0028464A"/>
    <w:rsid w:val="00285516"/>
    <w:rsid w:val="0028706F"/>
    <w:rsid w:val="00290FAF"/>
    <w:rsid w:val="002910DD"/>
    <w:rsid w:val="00291A35"/>
    <w:rsid w:val="00291C94"/>
    <w:rsid w:val="00291EA7"/>
    <w:rsid w:val="00291F52"/>
    <w:rsid w:val="00292058"/>
    <w:rsid w:val="002921F4"/>
    <w:rsid w:val="00293325"/>
    <w:rsid w:val="00294FD1"/>
    <w:rsid w:val="00296093"/>
    <w:rsid w:val="002964C3"/>
    <w:rsid w:val="002A028A"/>
    <w:rsid w:val="002A0AED"/>
    <w:rsid w:val="002A0F90"/>
    <w:rsid w:val="002A1B80"/>
    <w:rsid w:val="002A2429"/>
    <w:rsid w:val="002A3CD2"/>
    <w:rsid w:val="002A404E"/>
    <w:rsid w:val="002A4BA6"/>
    <w:rsid w:val="002A62AA"/>
    <w:rsid w:val="002A69BE"/>
    <w:rsid w:val="002A72EA"/>
    <w:rsid w:val="002A7684"/>
    <w:rsid w:val="002B064C"/>
    <w:rsid w:val="002B0EC1"/>
    <w:rsid w:val="002B1C99"/>
    <w:rsid w:val="002B34AC"/>
    <w:rsid w:val="002B36E0"/>
    <w:rsid w:val="002B5FFC"/>
    <w:rsid w:val="002B6E49"/>
    <w:rsid w:val="002C0192"/>
    <w:rsid w:val="002C1236"/>
    <w:rsid w:val="002C1F28"/>
    <w:rsid w:val="002C309B"/>
    <w:rsid w:val="002C3D11"/>
    <w:rsid w:val="002C6557"/>
    <w:rsid w:val="002D3098"/>
    <w:rsid w:val="002D36F9"/>
    <w:rsid w:val="002D380F"/>
    <w:rsid w:val="002D41AD"/>
    <w:rsid w:val="002D6276"/>
    <w:rsid w:val="002D633C"/>
    <w:rsid w:val="002D6485"/>
    <w:rsid w:val="002D70A2"/>
    <w:rsid w:val="002D7C46"/>
    <w:rsid w:val="002E1D4F"/>
    <w:rsid w:val="002E2883"/>
    <w:rsid w:val="002E2A44"/>
    <w:rsid w:val="002E3F20"/>
    <w:rsid w:val="002E51FE"/>
    <w:rsid w:val="002E62D5"/>
    <w:rsid w:val="002F1B55"/>
    <w:rsid w:val="002F1E6C"/>
    <w:rsid w:val="002F274C"/>
    <w:rsid w:val="002F32D2"/>
    <w:rsid w:val="002F35BA"/>
    <w:rsid w:val="002F3CA8"/>
    <w:rsid w:val="002F5A67"/>
    <w:rsid w:val="002F6F6D"/>
    <w:rsid w:val="002F7145"/>
    <w:rsid w:val="0030018F"/>
    <w:rsid w:val="00302C97"/>
    <w:rsid w:val="003049E0"/>
    <w:rsid w:val="0030541D"/>
    <w:rsid w:val="00305B8F"/>
    <w:rsid w:val="00306257"/>
    <w:rsid w:val="003062E3"/>
    <w:rsid w:val="0030677D"/>
    <w:rsid w:val="00307A20"/>
    <w:rsid w:val="003106FA"/>
    <w:rsid w:val="00311589"/>
    <w:rsid w:val="00311AB3"/>
    <w:rsid w:val="00311FC0"/>
    <w:rsid w:val="00312813"/>
    <w:rsid w:val="00312BE1"/>
    <w:rsid w:val="00312EC5"/>
    <w:rsid w:val="00313799"/>
    <w:rsid w:val="0031542C"/>
    <w:rsid w:val="00315869"/>
    <w:rsid w:val="00320A84"/>
    <w:rsid w:val="00323674"/>
    <w:rsid w:val="00324C21"/>
    <w:rsid w:val="003272D9"/>
    <w:rsid w:val="00327DDA"/>
    <w:rsid w:val="00331632"/>
    <w:rsid w:val="00332229"/>
    <w:rsid w:val="003323D0"/>
    <w:rsid w:val="003332C0"/>
    <w:rsid w:val="00333B9C"/>
    <w:rsid w:val="003347F0"/>
    <w:rsid w:val="00335949"/>
    <w:rsid w:val="00336084"/>
    <w:rsid w:val="0033635F"/>
    <w:rsid w:val="003373D3"/>
    <w:rsid w:val="0033752E"/>
    <w:rsid w:val="00337E24"/>
    <w:rsid w:val="00340884"/>
    <w:rsid w:val="00341730"/>
    <w:rsid w:val="00341E6B"/>
    <w:rsid w:val="00342496"/>
    <w:rsid w:val="00344A01"/>
    <w:rsid w:val="00345255"/>
    <w:rsid w:val="0034581E"/>
    <w:rsid w:val="00345B97"/>
    <w:rsid w:val="00347477"/>
    <w:rsid w:val="0034756D"/>
    <w:rsid w:val="003515C2"/>
    <w:rsid w:val="00353A9D"/>
    <w:rsid w:val="0035645E"/>
    <w:rsid w:val="003574FD"/>
    <w:rsid w:val="00357FCD"/>
    <w:rsid w:val="00361C6C"/>
    <w:rsid w:val="0036236B"/>
    <w:rsid w:val="0036326C"/>
    <w:rsid w:val="003649DA"/>
    <w:rsid w:val="00365548"/>
    <w:rsid w:val="00365716"/>
    <w:rsid w:val="00366126"/>
    <w:rsid w:val="003662F8"/>
    <w:rsid w:val="00366BD6"/>
    <w:rsid w:val="00370138"/>
    <w:rsid w:val="00371A6F"/>
    <w:rsid w:val="00371DD9"/>
    <w:rsid w:val="003729D7"/>
    <w:rsid w:val="003731D1"/>
    <w:rsid w:val="0037333E"/>
    <w:rsid w:val="003740D5"/>
    <w:rsid w:val="00374CD2"/>
    <w:rsid w:val="00374D15"/>
    <w:rsid w:val="00374F2B"/>
    <w:rsid w:val="0037610D"/>
    <w:rsid w:val="0038023B"/>
    <w:rsid w:val="003809A7"/>
    <w:rsid w:val="00380CE5"/>
    <w:rsid w:val="00381EE3"/>
    <w:rsid w:val="00385169"/>
    <w:rsid w:val="003853DF"/>
    <w:rsid w:val="00385734"/>
    <w:rsid w:val="00386271"/>
    <w:rsid w:val="0038645A"/>
    <w:rsid w:val="003868B5"/>
    <w:rsid w:val="00390790"/>
    <w:rsid w:val="0039177A"/>
    <w:rsid w:val="00392850"/>
    <w:rsid w:val="00393351"/>
    <w:rsid w:val="00394439"/>
    <w:rsid w:val="00395121"/>
    <w:rsid w:val="00395259"/>
    <w:rsid w:val="003974BC"/>
    <w:rsid w:val="003A0D2D"/>
    <w:rsid w:val="003A1FD5"/>
    <w:rsid w:val="003A28E9"/>
    <w:rsid w:val="003A2AED"/>
    <w:rsid w:val="003A2BCA"/>
    <w:rsid w:val="003A2DA4"/>
    <w:rsid w:val="003A3698"/>
    <w:rsid w:val="003A3B33"/>
    <w:rsid w:val="003A4834"/>
    <w:rsid w:val="003A5C10"/>
    <w:rsid w:val="003A6260"/>
    <w:rsid w:val="003A633C"/>
    <w:rsid w:val="003A6AD2"/>
    <w:rsid w:val="003A72F5"/>
    <w:rsid w:val="003A7B63"/>
    <w:rsid w:val="003B0D69"/>
    <w:rsid w:val="003B2FB3"/>
    <w:rsid w:val="003B349A"/>
    <w:rsid w:val="003B37A2"/>
    <w:rsid w:val="003B3E09"/>
    <w:rsid w:val="003B56E7"/>
    <w:rsid w:val="003B5EE0"/>
    <w:rsid w:val="003B6B5D"/>
    <w:rsid w:val="003B6F36"/>
    <w:rsid w:val="003C14DC"/>
    <w:rsid w:val="003C1D3C"/>
    <w:rsid w:val="003C2889"/>
    <w:rsid w:val="003C2C87"/>
    <w:rsid w:val="003C42C9"/>
    <w:rsid w:val="003C57A1"/>
    <w:rsid w:val="003C6D15"/>
    <w:rsid w:val="003D1F18"/>
    <w:rsid w:val="003D3006"/>
    <w:rsid w:val="003D3527"/>
    <w:rsid w:val="003D403A"/>
    <w:rsid w:val="003D412E"/>
    <w:rsid w:val="003D5FB4"/>
    <w:rsid w:val="003D5FBC"/>
    <w:rsid w:val="003D7A05"/>
    <w:rsid w:val="003D7C21"/>
    <w:rsid w:val="003E1787"/>
    <w:rsid w:val="003E195C"/>
    <w:rsid w:val="003E1CC8"/>
    <w:rsid w:val="003E4E9F"/>
    <w:rsid w:val="003E502F"/>
    <w:rsid w:val="003E5A91"/>
    <w:rsid w:val="003E620F"/>
    <w:rsid w:val="003E70C7"/>
    <w:rsid w:val="003E7761"/>
    <w:rsid w:val="003F107C"/>
    <w:rsid w:val="003F1D93"/>
    <w:rsid w:val="003F2988"/>
    <w:rsid w:val="003F39B5"/>
    <w:rsid w:val="003F44FA"/>
    <w:rsid w:val="003F600A"/>
    <w:rsid w:val="003F76BA"/>
    <w:rsid w:val="0040067B"/>
    <w:rsid w:val="00401CD0"/>
    <w:rsid w:val="00403B4E"/>
    <w:rsid w:val="00403CBA"/>
    <w:rsid w:val="00404B9B"/>
    <w:rsid w:val="00404BC0"/>
    <w:rsid w:val="00404DA4"/>
    <w:rsid w:val="0040665C"/>
    <w:rsid w:val="00406833"/>
    <w:rsid w:val="00406956"/>
    <w:rsid w:val="00406EB5"/>
    <w:rsid w:val="0041096D"/>
    <w:rsid w:val="004112B5"/>
    <w:rsid w:val="0041139E"/>
    <w:rsid w:val="00411586"/>
    <w:rsid w:val="0041184D"/>
    <w:rsid w:val="0041277B"/>
    <w:rsid w:val="00413B87"/>
    <w:rsid w:val="00415645"/>
    <w:rsid w:val="0042252F"/>
    <w:rsid w:val="00422E87"/>
    <w:rsid w:val="0042338D"/>
    <w:rsid w:val="0042410C"/>
    <w:rsid w:val="0042428B"/>
    <w:rsid w:val="00424FA5"/>
    <w:rsid w:val="00426003"/>
    <w:rsid w:val="00426872"/>
    <w:rsid w:val="00427290"/>
    <w:rsid w:val="00427FCC"/>
    <w:rsid w:val="00432117"/>
    <w:rsid w:val="00432891"/>
    <w:rsid w:val="0043469C"/>
    <w:rsid w:val="00436198"/>
    <w:rsid w:val="004367ED"/>
    <w:rsid w:val="004369DE"/>
    <w:rsid w:val="00441C0E"/>
    <w:rsid w:val="00442066"/>
    <w:rsid w:val="00443F9D"/>
    <w:rsid w:val="00444224"/>
    <w:rsid w:val="0044534C"/>
    <w:rsid w:val="004456A4"/>
    <w:rsid w:val="00445E9F"/>
    <w:rsid w:val="00452720"/>
    <w:rsid w:val="00455C1B"/>
    <w:rsid w:val="00456C2C"/>
    <w:rsid w:val="0045703B"/>
    <w:rsid w:val="00461C1D"/>
    <w:rsid w:val="00461E2E"/>
    <w:rsid w:val="00463E43"/>
    <w:rsid w:val="00464259"/>
    <w:rsid w:val="00464760"/>
    <w:rsid w:val="00464C9B"/>
    <w:rsid w:val="0046670A"/>
    <w:rsid w:val="00467667"/>
    <w:rsid w:val="00472E69"/>
    <w:rsid w:val="00473E29"/>
    <w:rsid w:val="00474730"/>
    <w:rsid w:val="004747F2"/>
    <w:rsid w:val="0047480D"/>
    <w:rsid w:val="00475304"/>
    <w:rsid w:val="004769D4"/>
    <w:rsid w:val="004770FA"/>
    <w:rsid w:val="0047724C"/>
    <w:rsid w:val="0047751C"/>
    <w:rsid w:val="00477947"/>
    <w:rsid w:val="00480349"/>
    <w:rsid w:val="0048047B"/>
    <w:rsid w:val="00480C93"/>
    <w:rsid w:val="004811FD"/>
    <w:rsid w:val="0048140B"/>
    <w:rsid w:val="00481C59"/>
    <w:rsid w:val="00483D15"/>
    <w:rsid w:val="00483E40"/>
    <w:rsid w:val="004843CF"/>
    <w:rsid w:val="004857AB"/>
    <w:rsid w:val="00485CAA"/>
    <w:rsid w:val="00487462"/>
    <w:rsid w:val="00487F11"/>
    <w:rsid w:val="00491089"/>
    <w:rsid w:val="00491B96"/>
    <w:rsid w:val="0049488F"/>
    <w:rsid w:val="00495294"/>
    <w:rsid w:val="00496D1E"/>
    <w:rsid w:val="004A0975"/>
    <w:rsid w:val="004A222C"/>
    <w:rsid w:val="004A2380"/>
    <w:rsid w:val="004A278E"/>
    <w:rsid w:val="004A2BFC"/>
    <w:rsid w:val="004A2DCA"/>
    <w:rsid w:val="004A6380"/>
    <w:rsid w:val="004A6B4F"/>
    <w:rsid w:val="004B149D"/>
    <w:rsid w:val="004B3A05"/>
    <w:rsid w:val="004B3ACC"/>
    <w:rsid w:val="004B543B"/>
    <w:rsid w:val="004B5FB5"/>
    <w:rsid w:val="004B5FB6"/>
    <w:rsid w:val="004B68B4"/>
    <w:rsid w:val="004B69B9"/>
    <w:rsid w:val="004B704F"/>
    <w:rsid w:val="004B7C47"/>
    <w:rsid w:val="004C01F1"/>
    <w:rsid w:val="004C0C73"/>
    <w:rsid w:val="004C1973"/>
    <w:rsid w:val="004C1C7F"/>
    <w:rsid w:val="004C1E39"/>
    <w:rsid w:val="004C2211"/>
    <w:rsid w:val="004C26D2"/>
    <w:rsid w:val="004C54F0"/>
    <w:rsid w:val="004C59DD"/>
    <w:rsid w:val="004C5A34"/>
    <w:rsid w:val="004C6A69"/>
    <w:rsid w:val="004C6BE1"/>
    <w:rsid w:val="004C6C53"/>
    <w:rsid w:val="004C6F91"/>
    <w:rsid w:val="004C74D2"/>
    <w:rsid w:val="004C7575"/>
    <w:rsid w:val="004C7F34"/>
    <w:rsid w:val="004D00A3"/>
    <w:rsid w:val="004D200E"/>
    <w:rsid w:val="004D2634"/>
    <w:rsid w:val="004D284B"/>
    <w:rsid w:val="004D2F41"/>
    <w:rsid w:val="004D351C"/>
    <w:rsid w:val="004D4199"/>
    <w:rsid w:val="004D7787"/>
    <w:rsid w:val="004E1AB0"/>
    <w:rsid w:val="004E2934"/>
    <w:rsid w:val="004E34FB"/>
    <w:rsid w:val="004E5AA2"/>
    <w:rsid w:val="004E636A"/>
    <w:rsid w:val="004E6D37"/>
    <w:rsid w:val="004E776B"/>
    <w:rsid w:val="004F1EB8"/>
    <w:rsid w:val="004F6DF3"/>
    <w:rsid w:val="004F7668"/>
    <w:rsid w:val="0050225E"/>
    <w:rsid w:val="00502DFF"/>
    <w:rsid w:val="005038E7"/>
    <w:rsid w:val="00503EFF"/>
    <w:rsid w:val="00506305"/>
    <w:rsid w:val="00506ADE"/>
    <w:rsid w:val="0050713A"/>
    <w:rsid w:val="005075B9"/>
    <w:rsid w:val="00507A28"/>
    <w:rsid w:val="00511941"/>
    <w:rsid w:val="00512E8B"/>
    <w:rsid w:val="00513073"/>
    <w:rsid w:val="00513C22"/>
    <w:rsid w:val="00514414"/>
    <w:rsid w:val="0051614B"/>
    <w:rsid w:val="00517267"/>
    <w:rsid w:val="00517A2C"/>
    <w:rsid w:val="00523431"/>
    <w:rsid w:val="005250DD"/>
    <w:rsid w:val="00525B88"/>
    <w:rsid w:val="00526E80"/>
    <w:rsid w:val="005307CD"/>
    <w:rsid w:val="00530897"/>
    <w:rsid w:val="00531104"/>
    <w:rsid w:val="00531EEE"/>
    <w:rsid w:val="0053312D"/>
    <w:rsid w:val="00533812"/>
    <w:rsid w:val="00535939"/>
    <w:rsid w:val="00536550"/>
    <w:rsid w:val="00536615"/>
    <w:rsid w:val="00536E15"/>
    <w:rsid w:val="005401D3"/>
    <w:rsid w:val="00540889"/>
    <w:rsid w:val="00541167"/>
    <w:rsid w:val="00542690"/>
    <w:rsid w:val="00542804"/>
    <w:rsid w:val="00542CC8"/>
    <w:rsid w:val="00543F48"/>
    <w:rsid w:val="005441A3"/>
    <w:rsid w:val="00544582"/>
    <w:rsid w:val="00544F52"/>
    <w:rsid w:val="0054539D"/>
    <w:rsid w:val="00545E7A"/>
    <w:rsid w:val="0054659C"/>
    <w:rsid w:val="00546DC9"/>
    <w:rsid w:val="00547094"/>
    <w:rsid w:val="005503E6"/>
    <w:rsid w:val="00550C2A"/>
    <w:rsid w:val="005514B0"/>
    <w:rsid w:val="00551F69"/>
    <w:rsid w:val="005523D2"/>
    <w:rsid w:val="0055440D"/>
    <w:rsid w:val="00556598"/>
    <w:rsid w:val="00556607"/>
    <w:rsid w:val="00556A3A"/>
    <w:rsid w:val="00557A26"/>
    <w:rsid w:val="005604F7"/>
    <w:rsid w:val="00560B1F"/>
    <w:rsid w:val="00561BDF"/>
    <w:rsid w:val="00561E9B"/>
    <w:rsid w:val="00561F65"/>
    <w:rsid w:val="00562886"/>
    <w:rsid w:val="00562E65"/>
    <w:rsid w:val="00563B86"/>
    <w:rsid w:val="00563FAD"/>
    <w:rsid w:val="005645D8"/>
    <w:rsid w:val="00564F66"/>
    <w:rsid w:val="00565E1F"/>
    <w:rsid w:val="00566986"/>
    <w:rsid w:val="00570FF2"/>
    <w:rsid w:val="00571DA8"/>
    <w:rsid w:val="00572923"/>
    <w:rsid w:val="00572F07"/>
    <w:rsid w:val="00573187"/>
    <w:rsid w:val="00574369"/>
    <w:rsid w:val="0057549E"/>
    <w:rsid w:val="00575A38"/>
    <w:rsid w:val="00575E37"/>
    <w:rsid w:val="005763C4"/>
    <w:rsid w:val="00576ADE"/>
    <w:rsid w:val="0057726E"/>
    <w:rsid w:val="00577785"/>
    <w:rsid w:val="00580CA2"/>
    <w:rsid w:val="00582513"/>
    <w:rsid w:val="00584229"/>
    <w:rsid w:val="005870FC"/>
    <w:rsid w:val="0058728C"/>
    <w:rsid w:val="00587556"/>
    <w:rsid w:val="005877DC"/>
    <w:rsid w:val="00590846"/>
    <w:rsid w:val="005911F6"/>
    <w:rsid w:val="0059148F"/>
    <w:rsid w:val="0059300E"/>
    <w:rsid w:val="00593258"/>
    <w:rsid w:val="005940B5"/>
    <w:rsid w:val="0059475E"/>
    <w:rsid w:val="0059477B"/>
    <w:rsid w:val="00596018"/>
    <w:rsid w:val="00596523"/>
    <w:rsid w:val="005A0224"/>
    <w:rsid w:val="005A0B11"/>
    <w:rsid w:val="005A1A65"/>
    <w:rsid w:val="005A27DF"/>
    <w:rsid w:val="005A5024"/>
    <w:rsid w:val="005A58D1"/>
    <w:rsid w:val="005A5E17"/>
    <w:rsid w:val="005A5F45"/>
    <w:rsid w:val="005A60C5"/>
    <w:rsid w:val="005A6564"/>
    <w:rsid w:val="005A6CF7"/>
    <w:rsid w:val="005A6F9C"/>
    <w:rsid w:val="005B0034"/>
    <w:rsid w:val="005B1827"/>
    <w:rsid w:val="005B390B"/>
    <w:rsid w:val="005B785F"/>
    <w:rsid w:val="005C1041"/>
    <w:rsid w:val="005C3329"/>
    <w:rsid w:val="005C5BFB"/>
    <w:rsid w:val="005C6DB9"/>
    <w:rsid w:val="005C7328"/>
    <w:rsid w:val="005C7B0F"/>
    <w:rsid w:val="005D008D"/>
    <w:rsid w:val="005D0098"/>
    <w:rsid w:val="005D125B"/>
    <w:rsid w:val="005D1DD0"/>
    <w:rsid w:val="005D2C10"/>
    <w:rsid w:val="005D31A6"/>
    <w:rsid w:val="005D3865"/>
    <w:rsid w:val="005D4022"/>
    <w:rsid w:val="005D44A4"/>
    <w:rsid w:val="005D49B5"/>
    <w:rsid w:val="005D4A5A"/>
    <w:rsid w:val="005D570E"/>
    <w:rsid w:val="005D5B51"/>
    <w:rsid w:val="005D6012"/>
    <w:rsid w:val="005D710A"/>
    <w:rsid w:val="005D7565"/>
    <w:rsid w:val="005E1271"/>
    <w:rsid w:val="005E21FD"/>
    <w:rsid w:val="005E272B"/>
    <w:rsid w:val="005E4720"/>
    <w:rsid w:val="005E495E"/>
    <w:rsid w:val="005E69A4"/>
    <w:rsid w:val="005E6A93"/>
    <w:rsid w:val="005E6B55"/>
    <w:rsid w:val="005F05EC"/>
    <w:rsid w:val="005F1DC5"/>
    <w:rsid w:val="005F1F32"/>
    <w:rsid w:val="005F2340"/>
    <w:rsid w:val="005F34C7"/>
    <w:rsid w:val="00600651"/>
    <w:rsid w:val="00600EE7"/>
    <w:rsid w:val="00601899"/>
    <w:rsid w:val="006040FF"/>
    <w:rsid w:val="00604CEF"/>
    <w:rsid w:val="00604CF8"/>
    <w:rsid w:val="00605B08"/>
    <w:rsid w:val="00605B7E"/>
    <w:rsid w:val="00605B86"/>
    <w:rsid w:val="00606096"/>
    <w:rsid w:val="006071C3"/>
    <w:rsid w:val="00607B57"/>
    <w:rsid w:val="00611882"/>
    <w:rsid w:val="006118D8"/>
    <w:rsid w:val="00612956"/>
    <w:rsid w:val="00613158"/>
    <w:rsid w:val="00613DE9"/>
    <w:rsid w:val="006146AC"/>
    <w:rsid w:val="00614853"/>
    <w:rsid w:val="00615323"/>
    <w:rsid w:val="00615353"/>
    <w:rsid w:val="00615B3E"/>
    <w:rsid w:val="00617859"/>
    <w:rsid w:val="0062162E"/>
    <w:rsid w:val="00621921"/>
    <w:rsid w:val="00621ACD"/>
    <w:rsid w:val="006239E5"/>
    <w:rsid w:val="00625157"/>
    <w:rsid w:val="006270E3"/>
    <w:rsid w:val="0063080F"/>
    <w:rsid w:val="0063196C"/>
    <w:rsid w:val="006336C0"/>
    <w:rsid w:val="00636FCE"/>
    <w:rsid w:val="00637490"/>
    <w:rsid w:val="006407C9"/>
    <w:rsid w:val="00640A3D"/>
    <w:rsid w:val="00640F6F"/>
    <w:rsid w:val="006426E8"/>
    <w:rsid w:val="00642841"/>
    <w:rsid w:val="00642DD2"/>
    <w:rsid w:val="006431C6"/>
    <w:rsid w:val="00643FA2"/>
    <w:rsid w:val="00646025"/>
    <w:rsid w:val="006474A6"/>
    <w:rsid w:val="00650CFA"/>
    <w:rsid w:val="0065111E"/>
    <w:rsid w:val="006519F9"/>
    <w:rsid w:val="00653C88"/>
    <w:rsid w:val="006558DC"/>
    <w:rsid w:val="00655DFE"/>
    <w:rsid w:val="00656B8E"/>
    <w:rsid w:val="00657373"/>
    <w:rsid w:val="00657721"/>
    <w:rsid w:val="00657DA8"/>
    <w:rsid w:val="006600F1"/>
    <w:rsid w:val="00660270"/>
    <w:rsid w:val="006603F6"/>
    <w:rsid w:val="00660895"/>
    <w:rsid w:val="00661FD3"/>
    <w:rsid w:val="00662FCD"/>
    <w:rsid w:val="00663634"/>
    <w:rsid w:val="00663C21"/>
    <w:rsid w:val="00664057"/>
    <w:rsid w:val="00664FDC"/>
    <w:rsid w:val="006666F0"/>
    <w:rsid w:val="0066671A"/>
    <w:rsid w:val="006669CC"/>
    <w:rsid w:val="0066791E"/>
    <w:rsid w:val="006714A9"/>
    <w:rsid w:val="00672E58"/>
    <w:rsid w:val="006732F1"/>
    <w:rsid w:val="00673633"/>
    <w:rsid w:val="006736FA"/>
    <w:rsid w:val="0067534C"/>
    <w:rsid w:val="006757CE"/>
    <w:rsid w:val="00675A13"/>
    <w:rsid w:val="00675ADF"/>
    <w:rsid w:val="00676BFA"/>
    <w:rsid w:val="00677587"/>
    <w:rsid w:val="006777D7"/>
    <w:rsid w:val="006802DA"/>
    <w:rsid w:val="006805CA"/>
    <w:rsid w:val="0068089E"/>
    <w:rsid w:val="006808A3"/>
    <w:rsid w:val="00682BA2"/>
    <w:rsid w:val="00684556"/>
    <w:rsid w:val="00684840"/>
    <w:rsid w:val="006863EF"/>
    <w:rsid w:val="00686930"/>
    <w:rsid w:val="00686E2C"/>
    <w:rsid w:val="006877E9"/>
    <w:rsid w:val="00687F5E"/>
    <w:rsid w:val="00687FA7"/>
    <w:rsid w:val="006902B7"/>
    <w:rsid w:val="0069319C"/>
    <w:rsid w:val="00695AB1"/>
    <w:rsid w:val="00695ABF"/>
    <w:rsid w:val="00695CC1"/>
    <w:rsid w:val="00696179"/>
    <w:rsid w:val="00696355"/>
    <w:rsid w:val="006A04C6"/>
    <w:rsid w:val="006A4E63"/>
    <w:rsid w:val="006A5237"/>
    <w:rsid w:val="006A5354"/>
    <w:rsid w:val="006A5E20"/>
    <w:rsid w:val="006A608B"/>
    <w:rsid w:val="006A66E4"/>
    <w:rsid w:val="006A7441"/>
    <w:rsid w:val="006A782E"/>
    <w:rsid w:val="006B1067"/>
    <w:rsid w:val="006B343B"/>
    <w:rsid w:val="006C0329"/>
    <w:rsid w:val="006C09CC"/>
    <w:rsid w:val="006C2D98"/>
    <w:rsid w:val="006C3551"/>
    <w:rsid w:val="006C3ACA"/>
    <w:rsid w:val="006C4298"/>
    <w:rsid w:val="006C5388"/>
    <w:rsid w:val="006C668C"/>
    <w:rsid w:val="006D2479"/>
    <w:rsid w:val="006D2505"/>
    <w:rsid w:val="006D2C9E"/>
    <w:rsid w:val="006D3C27"/>
    <w:rsid w:val="006D4A49"/>
    <w:rsid w:val="006D4B31"/>
    <w:rsid w:val="006D4FDC"/>
    <w:rsid w:val="006D6096"/>
    <w:rsid w:val="006D6EE5"/>
    <w:rsid w:val="006E1516"/>
    <w:rsid w:val="006E168F"/>
    <w:rsid w:val="006E1B24"/>
    <w:rsid w:val="006E2CF3"/>
    <w:rsid w:val="006E2E4C"/>
    <w:rsid w:val="006E30A1"/>
    <w:rsid w:val="006E3104"/>
    <w:rsid w:val="006E3B06"/>
    <w:rsid w:val="006E3E79"/>
    <w:rsid w:val="006E4B24"/>
    <w:rsid w:val="006E4CFD"/>
    <w:rsid w:val="006E54F7"/>
    <w:rsid w:val="006E6120"/>
    <w:rsid w:val="006E6144"/>
    <w:rsid w:val="006E789D"/>
    <w:rsid w:val="006F05A9"/>
    <w:rsid w:val="006F366B"/>
    <w:rsid w:val="006F3998"/>
    <w:rsid w:val="006F46B4"/>
    <w:rsid w:val="006F4947"/>
    <w:rsid w:val="006F57AA"/>
    <w:rsid w:val="006F582A"/>
    <w:rsid w:val="006F5F15"/>
    <w:rsid w:val="006F6C0E"/>
    <w:rsid w:val="007025EB"/>
    <w:rsid w:val="00704519"/>
    <w:rsid w:val="00704CFA"/>
    <w:rsid w:val="007064B0"/>
    <w:rsid w:val="00707DBC"/>
    <w:rsid w:val="00710596"/>
    <w:rsid w:val="00712709"/>
    <w:rsid w:val="00712CE7"/>
    <w:rsid w:val="007131C5"/>
    <w:rsid w:val="00713306"/>
    <w:rsid w:val="00714F92"/>
    <w:rsid w:val="007165F2"/>
    <w:rsid w:val="007167C8"/>
    <w:rsid w:val="00717921"/>
    <w:rsid w:val="00717FB4"/>
    <w:rsid w:val="00720669"/>
    <w:rsid w:val="007209CE"/>
    <w:rsid w:val="00723881"/>
    <w:rsid w:val="007245F2"/>
    <w:rsid w:val="00724A77"/>
    <w:rsid w:val="0072545A"/>
    <w:rsid w:val="0072681F"/>
    <w:rsid w:val="007269D9"/>
    <w:rsid w:val="00730192"/>
    <w:rsid w:val="00730874"/>
    <w:rsid w:val="007316C4"/>
    <w:rsid w:val="0073284E"/>
    <w:rsid w:val="00733BAD"/>
    <w:rsid w:val="00734805"/>
    <w:rsid w:val="007353B5"/>
    <w:rsid w:val="00735EB1"/>
    <w:rsid w:val="007420A4"/>
    <w:rsid w:val="00743547"/>
    <w:rsid w:val="00746284"/>
    <w:rsid w:val="00746D07"/>
    <w:rsid w:val="0074755D"/>
    <w:rsid w:val="00751098"/>
    <w:rsid w:val="0075174D"/>
    <w:rsid w:val="00751F77"/>
    <w:rsid w:val="00752ABF"/>
    <w:rsid w:val="00752BF6"/>
    <w:rsid w:val="007536CC"/>
    <w:rsid w:val="00753805"/>
    <w:rsid w:val="00753A5A"/>
    <w:rsid w:val="00753D1C"/>
    <w:rsid w:val="00755C5C"/>
    <w:rsid w:val="00757C0A"/>
    <w:rsid w:val="00760E98"/>
    <w:rsid w:val="007616CC"/>
    <w:rsid w:val="0076205D"/>
    <w:rsid w:val="007622C1"/>
    <w:rsid w:val="0076249D"/>
    <w:rsid w:val="007625E1"/>
    <w:rsid w:val="00762A56"/>
    <w:rsid w:val="0076335A"/>
    <w:rsid w:val="007633A6"/>
    <w:rsid w:val="007636EB"/>
    <w:rsid w:val="0076661E"/>
    <w:rsid w:val="0077042D"/>
    <w:rsid w:val="00772B4F"/>
    <w:rsid w:val="007764BE"/>
    <w:rsid w:val="007770B8"/>
    <w:rsid w:val="0078037D"/>
    <w:rsid w:val="007803AF"/>
    <w:rsid w:val="007809E1"/>
    <w:rsid w:val="00781B13"/>
    <w:rsid w:val="00781EE6"/>
    <w:rsid w:val="00782424"/>
    <w:rsid w:val="007828DA"/>
    <w:rsid w:val="0078291D"/>
    <w:rsid w:val="00782EED"/>
    <w:rsid w:val="0078460D"/>
    <w:rsid w:val="00784B64"/>
    <w:rsid w:val="007864B9"/>
    <w:rsid w:val="007914A0"/>
    <w:rsid w:val="007914BA"/>
    <w:rsid w:val="007919FE"/>
    <w:rsid w:val="00791C8D"/>
    <w:rsid w:val="00791CFB"/>
    <w:rsid w:val="00793A06"/>
    <w:rsid w:val="00794174"/>
    <w:rsid w:val="00795B0D"/>
    <w:rsid w:val="007A0030"/>
    <w:rsid w:val="007A1C51"/>
    <w:rsid w:val="007A2D05"/>
    <w:rsid w:val="007A33C6"/>
    <w:rsid w:val="007A5097"/>
    <w:rsid w:val="007A5A19"/>
    <w:rsid w:val="007A7B93"/>
    <w:rsid w:val="007B0AC0"/>
    <w:rsid w:val="007B1706"/>
    <w:rsid w:val="007B4498"/>
    <w:rsid w:val="007B5006"/>
    <w:rsid w:val="007B5025"/>
    <w:rsid w:val="007B53BF"/>
    <w:rsid w:val="007B54D5"/>
    <w:rsid w:val="007B5C13"/>
    <w:rsid w:val="007B75E4"/>
    <w:rsid w:val="007C02A6"/>
    <w:rsid w:val="007C1405"/>
    <w:rsid w:val="007C15B7"/>
    <w:rsid w:val="007C1D1A"/>
    <w:rsid w:val="007C3E12"/>
    <w:rsid w:val="007C4073"/>
    <w:rsid w:val="007C441F"/>
    <w:rsid w:val="007C4EEF"/>
    <w:rsid w:val="007C6E41"/>
    <w:rsid w:val="007C7ECB"/>
    <w:rsid w:val="007D02C0"/>
    <w:rsid w:val="007D05FA"/>
    <w:rsid w:val="007D3EB5"/>
    <w:rsid w:val="007D50F4"/>
    <w:rsid w:val="007D5735"/>
    <w:rsid w:val="007D67F2"/>
    <w:rsid w:val="007D799C"/>
    <w:rsid w:val="007E1BA3"/>
    <w:rsid w:val="007E30C4"/>
    <w:rsid w:val="007E5344"/>
    <w:rsid w:val="007E572E"/>
    <w:rsid w:val="007E5C17"/>
    <w:rsid w:val="007E652E"/>
    <w:rsid w:val="007E6713"/>
    <w:rsid w:val="007E7C8F"/>
    <w:rsid w:val="007F02E3"/>
    <w:rsid w:val="007F0A21"/>
    <w:rsid w:val="007F0C0D"/>
    <w:rsid w:val="007F0C54"/>
    <w:rsid w:val="007F2830"/>
    <w:rsid w:val="007F2A8D"/>
    <w:rsid w:val="007F2F1F"/>
    <w:rsid w:val="007F32D8"/>
    <w:rsid w:val="007F3D0E"/>
    <w:rsid w:val="007F463E"/>
    <w:rsid w:val="007F67C4"/>
    <w:rsid w:val="007F77B5"/>
    <w:rsid w:val="007F7F27"/>
    <w:rsid w:val="00802226"/>
    <w:rsid w:val="008048BF"/>
    <w:rsid w:val="00805229"/>
    <w:rsid w:val="00805380"/>
    <w:rsid w:val="00805A83"/>
    <w:rsid w:val="008072E3"/>
    <w:rsid w:val="0081158D"/>
    <w:rsid w:val="00811623"/>
    <w:rsid w:val="00812D62"/>
    <w:rsid w:val="0081508D"/>
    <w:rsid w:val="00816078"/>
    <w:rsid w:val="00816BF4"/>
    <w:rsid w:val="00817001"/>
    <w:rsid w:val="00821C86"/>
    <w:rsid w:val="00821D8A"/>
    <w:rsid w:val="00822C09"/>
    <w:rsid w:val="00823818"/>
    <w:rsid w:val="00824420"/>
    <w:rsid w:val="008252F0"/>
    <w:rsid w:val="00825660"/>
    <w:rsid w:val="00826531"/>
    <w:rsid w:val="008265AC"/>
    <w:rsid w:val="00826D3B"/>
    <w:rsid w:val="008300C6"/>
    <w:rsid w:val="0083048B"/>
    <w:rsid w:val="00831FBF"/>
    <w:rsid w:val="008334A0"/>
    <w:rsid w:val="00833D0E"/>
    <w:rsid w:val="00834908"/>
    <w:rsid w:val="008369E6"/>
    <w:rsid w:val="00836E91"/>
    <w:rsid w:val="00840882"/>
    <w:rsid w:val="008408F6"/>
    <w:rsid w:val="00841AD9"/>
    <w:rsid w:val="00841FC5"/>
    <w:rsid w:val="008426E8"/>
    <w:rsid w:val="00842855"/>
    <w:rsid w:val="00843AFB"/>
    <w:rsid w:val="00843FDC"/>
    <w:rsid w:val="0084549C"/>
    <w:rsid w:val="00845759"/>
    <w:rsid w:val="00846589"/>
    <w:rsid w:val="00846D2A"/>
    <w:rsid w:val="00847819"/>
    <w:rsid w:val="008479C4"/>
    <w:rsid w:val="00851ED7"/>
    <w:rsid w:val="00853765"/>
    <w:rsid w:val="00855915"/>
    <w:rsid w:val="0085765A"/>
    <w:rsid w:val="0086028B"/>
    <w:rsid w:val="00860CCC"/>
    <w:rsid w:val="0086127E"/>
    <w:rsid w:val="00861F76"/>
    <w:rsid w:val="00864D46"/>
    <w:rsid w:val="008662D4"/>
    <w:rsid w:val="0087364D"/>
    <w:rsid w:val="008738AE"/>
    <w:rsid w:val="00873E20"/>
    <w:rsid w:val="008751AD"/>
    <w:rsid w:val="00876D80"/>
    <w:rsid w:val="00880B68"/>
    <w:rsid w:val="00881546"/>
    <w:rsid w:val="00882161"/>
    <w:rsid w:val="0088458C"/>
    <w:rsid w:val="0088525F"/>
    <w:rsid w:val="008854FF"/>
    <w:rsid w:val="008855FB"/>
    <w:rsid w:val="008863F5"/>
    <w:rsid w:val="0088766B"/>
    <w:rsid w:val="00891079"/>
    <w:rsid w:val="008937CC"/>
    <w:rsid w:val="00893A70"/>
    <w:rsid w:val="00893B90"/>
    <w:rsid w:val="00894297"/>
    <w:rsid w:val="00894B6D"/>
    <w:rsid w:val="00894E30"/>
    <w:rsid w:val="008954B3"/>
    <w:rsid w:val="00896F4C"/>
    <w:rsid w:val="008970B2"/>
    <w:rsid w:val="0089741C"/>
    <w:rsid w:val="008974F2"/>
    <w:rsid w:val="008A0EF8"/>
    <w:rsid w:val="008A17C8"/>
    <w:rsid w:val="008A4462"/>
    <w:rsid w:val="008A539C"/>
    <w:rsid w:val="008A599E"/>
    <w:rsid w:val="008A5E33"/>
    <w:rsid w:val="008A636B"/>
    <w:rsid w:val="008A7354"/>
    <w:rsid w:val="008A783D"/>
    <w:rsid w:val="008B1C35"/>
    <w:rsid w:val="008B2160"/>
    <w:rsid w:val="008B275A"/>
    <w:rsid w:val="008B51B7"/>
    <w:rsid w:val="008B5FE5"/>
    <w:rsid w:val="008B6946"/>
    <w:rsid w:val="008B6EEC"/>
    <w:rsid w:val="008C140A"/>
    <w:rsid w:val="008C38B9"/>
    <w:rsid w:val="008C3B96"/>
    <w:rsid w:val="008C55D0"/>
    <w:rsid w:val="008C6901"/>
    <w:rsid w:val="008C73B0"/>
    <w:rsid w:val="008C7BAB"/>
    <w:rsid w:val="008D0384"/>
    <w:rsid w:val="008D25FD"/>
    <w:rsid w:val="008D2FD0"/>
    <w:rsid w:val="008D6213"/>
    <w:rsid w:val="008D6529"/>
    <w:rsid w:val="008D66DB"/>
    <w:rsid w:val="008E03C5"/>
    <w:rsid w:val="008E0994"/>
    <w:rsid w:val="008E2A2B"/>
    <w:rsid w:val="008E3C0B"/>
    <w:rsid w:val="008E42DD"/>
    <w:rsid w:val="008E4D4E"/>
    <w:rsid w:val="008E583F"/>
    <w:rsid w:val="008E588F"/>
    <w:rsid w:val="008F0B85"/>
    <w:rsid w:val="008F0EBB"/>
    <w:rsid w:val="008F0F18"/>
    <w:rsid w:val="008F116F"/>
    <w:rsid w:val="008F1449"/>
    <w:rsid w:val="008F16DD"/>
    <w:rsid w:val="008F372B"/>
    <w:rsid w:val="008F421D"/>
    <w:rsid w:val="008F65A7"/>
    <w:rsid w:val="008F6E7A"/>
    <w:rsid w:val="008F704D"/>
    <w:rsid w:val="008F7A4C"/>
    <w:rsid w:val="00901F7C"/>
    <w:rsid w:val="0090511B"/>
    <w:rsid w:val="00905846"/>
    <w:rsid w:val="0090617F"/>
    <w:rsid w:val="00907543"/>
    <w:rsid w:val="0090785B"/>
    <w:rsid w:val="00907AB2"/>
    <w:rsid w:val="009100D0"/>
    <w:rsid w:val="00910984"/>
    <w:rsid w:val="009126F3"/>
    <w:rsid w:val="00914FE8"/>
    <w:rsid w:val="00921488"/>
    <w:rsid w:val="0092237F"/>
    <w:rsid w:val="009241A4"/>
    <w:rsid w:val="00925624"/>
    <w:rsid w:val="0092671F"/>
    <w:rsid w:val="0092703D"/>
    <w:rsid w:val="009271C9"/>
    <w:rsid w:val="00927689"/>
    <w:rsid w:val="00927A8C"/>
    <w:rsid w:val="00930D96"/>
    <w:rsid w:val="0093153F"/>
    <w:rsid w:val="0093195F"/>
    <w:rsid w:val="0093208D"/>
    <w:rsid w:val="00932243"/>
    <w:rsid w:val="009340AF"/>
    <w:rsid w:val="009342BA"/>
    <w:rsid w:val="0093461C"/>
    <w:rsid w:val="00936D93"/>
    <w:rsid w:val="00936DC8"/>
    <w:rsid w:val="00937C29"/>
    <w:rsid w:val="00940C4E"/>
    <w:rsid w:val="009412FB"/>
    <w:rsid w:val="00941EA6"/>
    <w:rsid w:val="009429C8"/>
    <w:rsid w:val="00944989"/>
    <w:rsid w:val="00944F81"/>
    <w:rsid w:val="00946022"/>
    <w:rsid w:val="00946704"/>
    <w:rsid w:val="00946953"/>
    <w:rsid w:val="0094780A"/>
    <w:rsid w:val="00950E9F"/>
    <w:rsid w:val="0095198A"/>
    <w:rsid w:val="00952C85"/>
    <w:rsid w:val="00953188"/>
    <w:rsid w:val="00953736"/>
    <w:rsid w:val="00954E03"/>
    <w:rsid w:val="0095517F"/>
    <w:rsid w:val="0095539F"/>
    <w:rsid w:val="00957EB0"/>
    <w:rsid w:val="00960446"/>
    <w:rsid w:val="00960559"/>
    <w:rsid w:val="00960724"/>
    <w:rsid w:val="00963072"/>
    <w:rsid w:val="0096376F"/>
    <w:rsid w:val="00963A50"/>
    <w:rsid w:val="009641BF"/>
    <w:rsid w:val="009648B7"/>
    <w:rsid w:val="009669C2"/>
    <w:rsid w:val="00970B9B"/>
    <w:rsid w:val="0097213E"/>
    <w:rsid w:val="00973729"/>
    <w:rsid w:val="00974BF2"/>
    <w:rsid w:val="009757CD"/>
    <w:rsid w:val="009773CD"/>
    <w:rsid w:val="00980318"/>
    <w:rsid w:val="009820FA"/>
    <w:rsid w:val="00982E61"/>
    <w:rsid w:val="00983462"/>
    <w:rsid w:val="009835AC"/>
    <w:rsid w:val="009838A8"/>
    <w:rsid w:val="00983E8D"/>
    <w:rsid w:val="00983F53"/>
    <w:rsid w:val="00984889"/>
    <w:rsid w:val="00985B29"/>
    <w:rsid w:val="00985FC3"/>
    <w:rsid w:val="00990089"/>
    <w:rsid w:val="00990D5F"/>
    <w:rsid w:val="00992088"/>
    <w:rsid w:val="00993B88"/>
    <w:rsid w:val="009949F5"/>
    <w:rsid w:val="00996E26"/>
    <w:rsid w:val="009A129D"/>
    <w:rsid w:val="009A31D9"/>
    <w:rsid w:val="009A483E"/>
    <w:rsid w:val="009A4887"/>
    <w:rsid w:val="009A5D24"/>
    <w:rsid w:val="009A6DDC"/>
    <w:rsid w:val="009B012C"/>
    <w:rsid w:val="009B0D69"/>
    <w:rsid w:val="009B2AC4"/>
    <w:rsid w:val="009B428F"/>
    <w:rsid w:val="009B4CDD"/>
    <w:rsid w:val="009B5E34"/>
    <w:rsid w:val="009C3119"/>
    <w:rsid w:val="009C3672"/>
    <w:rsid w:val="009C4374"/>
    <w:rsid w:val="009C466F"/>
    <w:rsid w:val="009C4E7B"/>
    <w:rsid w:val="009C5FA5"/>
    <w:rsid w:val="009C7B26"/>
    <w:rsid w:val="009D079D"/>
    <w:rsid w:val="009D1BCE"/>
    <w:rsid w:val="009D1C1B"/>
    <w:rsid w:val="009D26D0"/>
    <w:rsid w:val="009D2CC5"/>
    <w:rsid w:val="009D3A09"/>
    <w:rsid w:val="009D5673"/>
    <w:rsid w:val="009D567F"/>
    <w:rsid w:val="009D56D1"/>
    <w:rsid w:val="009D7D2B"/>
    <w:rsid w:val="009E2106"/>
    <w:rsid w:val="009E2137"/>
    <w:rsid w:val="009E36D6"/>
    <w:rsid w:val="009E3802"/>
    <w:rsid w:val="009E41AA"/>
    <w:rsid w:val="009E47C1"/>
    <w:rsid w:val="009E4A2E"/>
    <w:rsid w:val="009E4E1B"/>
    <w:rsid w:val="009E5925"/>
    <w:rsid w:val="009E6A20"/>
    <w:rsid w:val="009E6F8B"/>
    <w:rsid w:val="009E7B92"/>
    <w:rsid w:val="009F0700"/>
    <w:rsid w:val="009F0A62"/>
    <w:rsid w:val="009F19FD"/>
    <w:rsid w:val="009F324B"/>
    <w:rsid w:val="009F471B"/>
    <w:rsid w:val="009F477F"/>
    <w:rsid w:val="009F4929"/>
    <w:rsid w:val="009F56C1"/>
    <w:rsid w:val="009F5CC5"/>
    <w:rsid w:val="009F7248"/>
    <w:rsid w:val="009F7A48"/>
    <w:rsid w:val="009F7FED"/>
    <w:rsid w:val="00A05DC5"/>
    <w:rsid w:val="00A05E95"/>
    <w:rsid w:val="00A06297"/>
    <w:rsid w:val="00A07F53"/>
    <w:rsid w:val="00A1014C"/>
    <w:rsid w:val="00A11F74"/>
    <w:rsid w:val="00A1388A"/>
    <w:rsid w:val="00A14924"/>
    <w:rsid w:val="00A14BD7"/>
    <w:rsid w:val="00A15899"/>
    <w:rsid w:val="00A16467"/>
    <w:rsid w:val="00A16724"/>
    <w:rsid w:val="00A169B4"/>
    <w:rsid w:val="00A178F5"/>
    <w:rsid w:val="00A21F11"/>
    <w:rsid w:val="00A236F8"/>
    <w:rsid w:val="00A24D49"/>
    <w:rsid w:val="00A2512F"/>
    <w:rsid w:val="00A2539F"/>
    <w:rsid w:val="00A259F2"/>
    <w:rsid w:val="00A269D1"/>
    <w:rsid w:val="00A27186"/>
    <w:rsid w:val="00A301B3"/>
    <w:rsid w:val="00A30604"/>
    <w:rsid w:val="00A3127D"/>
    <w:rsid w:val="00A31328"/>
    <w:rsid w:val="00A32187"/>
    <w:rsid w:val="00A327BA"/>
    <w:rsid w:val="00A32F13"/>
    <w:rsid w:val="00A33438"/>
    <w:rsid w:val="00A33808"/>
    <w:rsid w:val="00A349B0"/>
    <w:rsid w:val="00A34EBA"/>
    <w:rsid w:val="00A35072"/>
    <w:rsid w:val="00A35751"/>
    <w:rsid w:val="00A374A6"/>
    <w:rsid w:val="00A40977"/>
    <w:rsid w:val="00A412C1"/>
    <w:rsid w:val="00A42B76"/>
    <w:rsid w:val="00A445FA"/>
    <w:rsid w:val="00A44CFD"/>
    <w:rsid w:val="00A45A3C"/>
    <w:rsid w:val="00A45B99"/>
    <w:rsid w:val="00A469AE"/>
    <w:rsid w:val="00A46D91"/>
    <w:rsid w:val="00A47D0D"/>
    <w:rsid w:val="00A47E0E"/>
    <w:rsid w:val="00A50DD1"/>
    <w:rsid w:val="00A51817"/>
    <w:rsid w:val="00A52CA7"/>
    <w:rsid w:val="00A54E83"/>
    <w:rsid w:val="00A555E1"/>
    <w:rsid w:val="00A56288"/>
    <w:rsid w:val="00A5648B"/>
    <w:rsid w:val="00A56DB7"/>
    <w:rsid w:val="00A571B8"/>
    <w:rsid w:val="00A61A42"/>
    <w:rsid w:val="00A623F8"/>
    <w:rsid w:val="00A626E3"/>
    <w:rsid w:val="00A62EBC"/>
    <w:rsid w:val="00A638B1"/>
    <w:rsid w:val="00A63F6D"/>
    <w:rsid w:val="00A64D79"/>
    <w:rsid w:val="00A65920"/>
    <w:rsid w:val="00A65D0D"/>
    <w:rsid w:val="00A65EC5"/>
    <w:rsid w:val="00A66B18"/>
    <w:rsid w:val="00A66C60"/>
    <w:rsid w:val="00A6725A"/>
    <w:rsid w:val="00A674BA"/>
    <w:rsid w:val="00A67F96"/>
    <w:rsid w:val="00A700C3"/>
    <w:rsid w:val="00A714A1"/>
    <w:rsid w:val="00A71749"/>
    <w:rsid w:val="00A71D97"/>
    <w:rsid w:val="00A71E82"/>
    <w:rsid w:val="00A728BF"/>
    <w:rsid w:val="00A72DAD"/>
    <w:rsid w:val="00A74690"/>
    <w:rsid w:val="00A74A89"/>
    <w:rsid w:val="00A75145"/>
    <w:rsid w:val="00A75FF0"/>
    <w:rsid w:val="00A76C44"/>
    <w:rsid w:val="00A7780F"/>
    <w:rsid w:val="00A80BC9"/>
    <w:rsid w:val="00A81420"/>
    <w:rsid w:val="00A81617"/>
    <w:rsid w:val="00A81E4B"/>
    <w:rsid w:val="00A82891"/>
    <w:rsid w:val="00A82E9D"/>
    <w:rsid w:val="00A83B07"/>
    <w:rsid w:val="00A8554C"/>
    <w:rsid w:val="00A86393"/>
    <w:rsid w:val="00A8650E"/>
    <w:rsid w:val="00A92FE4"/>
    <w:rsid w:val="00A92FEB"/>
    <w:rsid w:val="00A932C1"/>
    <w:rsid w:val="00A933A3"/>
    <w:rsid w:val="00A93C70"/>
    <w:rsid w:val="00A96766"/>
    <w:rsid w:val="00A96EDA"/>
    <w:rsid w:val="00AA0365"/>
    <w:rsid w:val="00AA0449"/>
    <w:rsid w:val="00AA206B"/>
    <w:rsid w:val="00AA3A7A"/>
    <w:rsid w:val="00AA4276"/>
    <w:rsid w:val="00AA508F"/>
    <w:rsid w:val="00AB0C3F"/>
    <w:rsid w:val="00AB1964"/>
    <w:rsid w:val="00AB2761"/>
    <w:rsid w:val="00AB2999"/>
    <w:rsid w:val="00AB72CA"/>
    <w:rsid w:val="00AB7465"/>
    <w:rsid w:val="00AC007D"/>
    <w:rsid w:val="00AC0A75"/>
    <w:rsid w:val="00AC0F80"/>
    <w:rsid w:val="00AC39DE"/>
    <w:rsid w:val="00AC415A"/>
    <w:rsid w:val="00AC50AF"/>
    <w:rsid w:val="00AC51F5"/>
    <w:rsid w:val="00AC7EB2"/>
    <w:rsid w:val="00AD09A4"/>
    <w:rsid w:val="00AD1B24"/>
    <w:rsid w:val="00AD1D23"/>
    <w:rsid w:val="00AD3327"/>
    <w:rsid w:val="00AD43CA"/>
    <w:rsid w:val="00AD530A"/>
    <w:rsid w:val="00AE25C0"/>
    <w:rsid w:val="00AE2EC0"/>
    <w:rsid w:val="00AE3FD5"/>
    <w:rsid w:val="00AE609D"/>
    <w:rsid w:val="00AE67AF"/>
    <w:rsid w:val="00AE71CD"/>
    <w:rsid w:val="00AE721C"/>
    <w:rsid w:val="00AE7AAD"/>
    <w:rsid w:val="00AF0988"/>
    <w:rsid w:val="00AF246C"/>
    <w:rsid w:val="00AF26EF"/>
    <w:rsid w:val="00AF3AD2"/>
    <w:rsid w:val="00AF3E3B"/>
    <w:rsid w:val="00AF4694"/>
    <w:rsid w:val="00AF629A"/>
    <w:rsid w:val="00AF7019"/>
    <w:rsid w:val="00AF724F"/>
    <w:rsid w:val="00AF7887"/>
    <w:rsid w:val="00B00973"/>
    <w:rsid w:val="00B00BA0"/>
    <w:rsid w:val="00B026F3"/>
    <w:rsid w:val="00B02D68"/>
    <w:rsid w:val="00B034D0"/>
    <w:rsid w:val="00B04C1F"/>
    <w:rsid w:val="00B05621"/>
    <w:rsid w:val="00B05D09"/>
    <w:rsid w:val="00B06CD8"/>
    <w:rsid w:val="00B07170"/>
    <w:rsid w:val="00B074B1"/>
    <w:rsid w:val="00B07D02"/>
    <w:rsid w:val="00B113A9"/>
    <w:rsid w:val="00B1258F"/>
    <w:rsid w:val="00B125D9"/>
    <w:rsid w:val="00B12AEA"/>
    <w:rsid w:val="00B13DB0"/>
    <w:rsid w:val="00B13DF0"/>
    <w:rsid w:val="00B146DA"/>
    <w:rsid w:val="00B14F76"/>
    <w:rsid w:val="00B152DB"/>
    <w:rsid w:val="00B15F36"/>
    <w:rsid w:val="00B20F0B"/>
    <w:rsid w:val="00B24A2C"/>
    <w:rsid w:val="00B26389"/>
    <w:rsid w:val="00B27160"/>
    <w:rsid w:val="00B27828"/>
    <w:rsid w:val="00B27B1C"/>
    <w:rsid w:val="00B30F44"/>
    <w:rsid w:val="00B31A7A"/>
    <w:rsid w:val="00B31C8A"/>
    <w:rsid w:val="00B32770"/>
    <w:rsid w:val="00B33B6F"/>
    <w:rsid w:val="00B340DC"/>
    <w:rsid w:val="00B346A6"/>
    <w:rsid w:val="00B35830"/>
    <w:rsid w:val="00B366D8"/>
    <w:rsid w:val="00B367DE"/>
    <w:rsid w:val="00B37B4C"/>
    <w:rsid w:val="00B45C70"/>
    <w:rsid w:val="00B46470"/>
    <w:rsid w:val="00B46EF7"/>
    <w:rsid w:val="00B51BB9"/>
    <w:rsid w:val="00B51D63"/>
    <w:rsid w:val="00B52108"/>
    <w:rsid w:val="00B52969"/>
    <w:rsid w:val="00B52FA3"/>
    <w:rsid w:val="00B54E22"/>
    <w:rsid w:val="00B555DA"/>
    <w:rsid w:val="00B55B2C"/>
    <w:rsid w:val="00B60999"/>
    <w:rsid w:val="00B61207"/>
    <w:rsid w:val="00B614D8"/>
    <w:rsid w:val="00B638F7"/>
    <w:rsid w:val="00B6543F"/>
    <w:rsid w:val="00B65C8F"/>
    <w:rsid w:val="00B70234"/>
    <w:rsid w:val="00B706DB"/>
    <w:rsid w:val="00B70AB2"/>
    <w:rsid w:val="00B70B8D"/>
    <w:rsid w:val="00B712F3"/>
    <w:rsid w:val="00B7190B"/>
    <w:rsid w:val="00B7318E"/>
    <w:rsid w:val="00B75B7A"/>
    <w:rsid w:val="00B76DA7"/>
    <w:rsid w:val="00B77C94"/>
    <w:rsid w:val="00B80293"/>
    <w:rsid w:val="00B802D2"/>
    <w:rsid w:val="00B80531"/>
    <w:rsid w:val="00B80550"/>
    <w:rsid w:val="00B81933"/>
    <w:rsid w:val="00B81E93"/>
    <w:rsid w:val="00B827C4"/>
    <w:rsid w:val="00B83ED6"/>
    <w:rsid w:val="00B83EDE"/>
    <w:rsid w:val="00B844FB"/>
    <w:rsid w:val="00B8468F"/>
    <w:rsid w:val="00B847D4"/>
    <w:rsid w:val="00B84927"/>
    <w:rsid w:val="00B85239"/>
    <w:rsid w:val="00B85352"/>
    <w:rsid w:val="00B85D20"/>
    <w:rsid w:val="00B86936"/>
    <w:rsid w:val="00B873BC"/>
    <w:rsid w:val="00B87494"/>
    <w:rsid w:val="00B878C7"/>
    <w:rsid w:val="00B90800"/>
    <w:rsid w:val="00B91F50"/>
    <w:rsid w:val="00B92982"/>
    <w:rsid w:val="00B94E5D"/>
    <w:rsid w:val="00B95170"/>
    <w:rsid w:val="00B96013"/>
    <w:rsid w:val="00B96E3D"/>
    <w:rsid w:val="00BA08FE"/>
    <w:rsid w:val="00BA2176"/>
    <w:rsid w:val="00BA3CAB"/>
    <w:rsid w:val="00BA5770"/>
    <w:rsid w:val="00BA57E6"/>
    <w:rsid w:val="00BA5F13"/>
    <w:rsid w:val="00BA6C33"/>
    <w:rsid w:val="00BA704A"/>
    <w:rsid w:val="00BB018B"/>
    <w:rsid w:val="00BB115E"/>
    <w:rsid w:val="00BB18AF"/>
    <w:rsid w:val="00BB35C6"/>
    <w:rsid w:val="00BB3CB8"/>
    <w:rsid w:val="00BB4366"/>
    <w:rsid w:val="00BB5007"/>
    <w:rsid w:val="00BB6047"/>
    <w:rsid w:val="00BB7BE7"/>
    <w:rsid w:val="00BC1F75"/>
    <w:rsid w:val="00BC2474"/>
    <w:rsid w:val="00BC249C"/>
    <w:rsid w:val="00BC2F59"/>
    <w:rsid w:val="00BC323D"/>
    <w:rsid w:val="00BC3935"/>
    <w:rsid w:val="00BC39E7"/>
    <w:rsid w:val="00BC3C96"/>
    <w:rsid w:val="00BC57A0"/>
    <w:rsid w:val="00BC616E"/>
    <w:rsid w:val="00BC79E9"/>
    <w:rsid w:val="00BD1B2B"/>
    <w:rsid w:val="00BD30FB"/>
    <w:rsid w:val="00BD3782"/>
    <w:rsid w:val="00BD39AE"/>
    <w:rsid w:val="00BD5779"/>
    <w:rsid w:val="00BD5DDF"/>
    <w:rsid w:val="00BD742F"/>
    <w:rsid w:val="00BD7BEA"/>
    <w:rsid w:val="00BD7D06"/>
    <w:rsid w:val="00BE1FBA"/>
    <w:rsid w:val="00BE27C2"/>
    <w:rsid w:val="00BE2EF4"/>
    <w:rsid w:val="00BE4977"/>
    <w:rsid w:val="00BE49CC"/>
    <w:rsid w:val="00BE4B95"/>
    <w:rsid w:val="00BE4E43"/>
    <w:rsid w:val="00BE57BA"/>
    <w:rsid w:val="00BE66DA"/>
    <w:rsid w:val="00BF140E"/>
    <w:rsid w:val="00BF235F"/>
    <w:rsid w:val="00BF5D67"/>
    <w:rsid w:val="00BF61EB"/>
    <w:rsid w:val="00C018DF"/>
    <w:rsid w:val="00C026E4"/>
    <w:rsid w:val="00C03995"/>
    <w:rsid w:val="00C040AA"/>
    <w:rsid w:val="00C04236"/>
    <w:rsid w:val="00C06EE3"/>
    <w:rsid w:val="00C07270"/>
    <w:rsid w:val="00C10C4A"/>
    <w:rsid w:val="00C11972"/>
    <w:rsid w:val="00C119B2"/>
    <w:rsid w:val="00C135E9"/>
    <w:rsid w:val="00C14006"/>
    <w:rsid w:val="00C14542"/>
    <w:rsid w:val="00C155BF"/>
    <w:rsid w:val="00C1597B"/>
    <w:rsid w:val="00C15C17"/>
    <w:rsid w:val="00C1714A"/>
    <w:rsid w:val="00C17E26"/>
    <w:rsid w:val="00C205A6"/>
    <w:rsid w:val="00C2361C"/>
    <w:rsid w:val="00C23AEB"/>
    <w:rsid w:val="00C23BE4"/>
    <w:rsid w:val="00C23EA8"/>
    <w:rsid w:val="00C24282"/>
    <w:rsid w:val="00C248CD"/>
    <w:rsid w:val="00C252EA"/>
    <w:rsid w:val="00C256D1"/>
    <w:rsid w:val="00C26C44"/>
    <w:rsid w:val="00C3102D"/>
    <w:rsid w:val="00C31AB8"/>
    <w:rsid w:val="00C31CA0"/>
    <w:rsid w:val="00C32C11"/>
    <w:rsid w:val="00C33899"/>
    <w:rsid w:val="00C35566"/>
    <w:rsid w:val="00C3577C"/>
    <w:rsid w:val="00C36EDE"/>
    <w:rsid w:val="00C37AA6"/>
    <w:rsid w:val="00C403E3"/>
    <w:rsid w:val="00C41CD8"/>
    <w:rsid w:val="00C43209"/>
    <w:rsid w:val="00C46029"/>
    <w:rsid w:val="00C469F6"/>
    <w:rsid w:val="00C50773"/>
    <w:rsid w:val="00C521DB"/>
    <w:rsid w:val="00C5294C"/>
    <w:rsid w:val="00C52C30"/>
    <w:rsid w:val="00C53DD3"/>
    <w:rsid w:val="00C54442"/>
    <w:rsid w:val="00C570F6"/>
    <w:rsid w:val="00C57176"/>
    <w:rsid w:val="00C57FE7"/>
    <w:rsid w:val="00C60E19"/>
    <w:rsid w:val="00C6118D"/>
    <w:rsid w:val="00C6272D"/>
    <w:rsid w:val="00C62FCB"/>
    <w:rsid w:val="00C63C89"/>
    <w:rsid w:val="00C63F8C"/>
    <w:rsid w:val="00C64AEC"/>
    <w:rsid w:val="00C64B9B"/>
    <w:rsid w:val="00C65695"/>
    <w:rsid w:val="00C65DBD"/>
    <w:rsid w:val="00C723B8"/>
    <w:rsid w:val="00C72EB4"/>
    <w:rsid w:val="00C7388A"/>
    <w:rsid w:val="00C743E2"/>
    <w:rsid w:val="00C74D7B"/>
    <w:rsid w:val="00C74F0B"/>
    <w:rsid w:val="00C8008D"/>
    <w:rsid w:val="00C85AC8"/>
    <w:rsid w:val="00C87945"/>
    <w:rsid w:val="00C87C1B"/>
    <w:rsid w:val="00C87E14"/>
    <w:rsid w:val="00C90A61"/>
    <w:rsid w:val="00C93583"/>
    <w:rsid w:val="00C93AFE"/>
    <w:rsid w:val="00C95435"/>
    <w:rsid w:val="00C95CE2"/>
    <w:rsid w:val="00C96FDE"/>
    <w:rsid w:val="00C973AD"/>
    <w:rsid w:val="00C9757E"/>
    <w:rsid w:val="00C979E4"/>
    <w:rsid w:val="00CA1F2E"/>
    <w:rsid w:val="00CA247F"/>
    <w:rsid w:val="00CA3581"/>
    <w:rsid w:val="00CA3868"/>
    <w:rsid w:val="00CA3F8B"/>
    <w:rsid w:val="00CA479C"/>
    <w:rsid w:val="00CA4FEB"/>
    <w:rsid w:val="00CA668A"/>
    <w:rsid w:val="00CA6A4C"/>
    <w:rsid w:val="00CA6E1B"/>
    <w:rsid w:val="00CA7553"/>
    <w:rsid w:val="00CA7F6B"/>
    <w:rsid w:val="00CB0355"/>
    <w:rsid w:val="00CB1043"/>
    <w:rsid w:val="00CB15B6"/>
    <w:rsid w:val="00CB1611"/>
    <w:rsid w:val="00CB3675"/>
    <w:rsid w:val="00CB4069"/>
    <w:rsid w:val="00CB51CF"/>
    <w:rsid w:val="00CB57C7"/>
    <w:rsid w:val="00CB6E85"/>
    <w:rsid w:val="00CC11CE"/>
    <w:rsid w:val="00CC1592"/>
    <w:rsid w:val="00CC19CD"/>
    <w:rsid w:val="00CC46FB"/>
    <w:rsid w:val="00CC560F"/>
    <w:rsid w:val="00CC62C6"/>
    <w:rsid w:val="00CC6686"/>
    <w:rsid w:val="00CD117D"/>
    <w:rsid w:val="00CD13B4"/>
    <w:rsid w:val="00CD13E6"/>
    <w:rsid w:val="00CD3061"/>
    <w:rsid w:val="00CD3842"/>
    <w:rsid w:val="00CD3DC8"/>
    <w:rsid w:val="00CD5254"/>
    <w:rsid w:val="00CD5645"/>
    <w:rsid w:val="00CD5DFE"/>
    <w:rsid w:val="00CE0B12"/>
    <w:rsid w:val="00CE2E88"/>
    <w:rsid w:val="00CE4B19"/>
    <w:rsid w:val="00CE5114"/>
    <w:rsid w:val="00CE588E"/>
    <w:rsid w:val="00CE59FB"/>
    <w:rsid w:val="00CE5A60"/>
    <w:rsid w:val="00CE64C9"/>
    <w:rsid w:val="00CE6F43"/>
    <w:rsid w:val="00CE7395"/>
    <w:rsid w:val="00CF2C51"/>
    <w:rsid w:val="00CF30AA"/>
    <w:rsid w:val="00CF329D"/>
    <w:rsid w:val="00CF48AA"/>
    <w:rsid w:val="00CF49BE"/>
    <w:rsid w:val="00CF5996"/>
    <w:rsid w:val="00CF65F3"/>
    <w:rsid w:val="00D00DD7"/>
    <w:rsid w:val="00D01CDA"/>
    <w:rsid w:val="00D0228F"/>
    <w:rsid w:val="00D0356A"/>
    <w:rsid w:val="00D041C4"/>
    <w:rsid w:val="00D04CC9"/>
    <w:rsid w:val="00D052AC"/>
    <w:rsid w:val="00D06937"/>
    <w:rsid w:val="00D06F09"/>
    <w:rsid w:val="00D11980"/>
    <w:rsid w:val="00D11D18"/>
    <w:rsid w:val="00D142C0"/>
    <w:rsid w:val="00D14344"/>
    <w:rsid w:val="00D14525"/>
    <w:rsid w:val="00D14817"/>
    <w:rsid w:val="00D14B34"/>
    <w:rsid w:val="00D14E24"/>
    <w:rsid w:val="00D14F57"/>
    <w:rsid w:val="00D15108"/>
    <w:rsid w:val="00D177C9"/>
    <w:rsid w:val="00D17FC9"/>
    <w:rsid w:val="00D21978"/>
    <w:rsid w:val="00D21CC2"/>
    <w:rsid w:val="00D2210E"/>
    <w:rsid w:val="00D23B82"/>
    <w:rsid w:val="00D241DC"/>
    <w:rsid w:val="00D24C3F"/>
    <w:rsid w:val="00D24E61"/>
    <w:rsid w:val="00D25728"/>
    <w:rsid w:val="00D25D13"/>
    <w:rsid w:val="00D25E6A"/>
    <w:rsid w:val="00D2676D"/>
    <w:rsid w:val="00D2770F"/>
    <w:rsid w:val="00D30F41"/>
    <w:rsid w:val="00D319CE"/>
    <w:rsid w:val="00D3210A"/>
    <w:rsid w:val="00D32FEE"/>
    <w:rsid w:val="00D400B2"/>
    <w:rsid w:val="00D4037F"/>
    <w:rsid w:val="00D404B1"/>
    <w:rsid w:val="00D405BB"/>
    <w:rsid w:val="00D40AAA"/>
    <w:rsid w:val="00D41305"/>
    <w:rsid w:val="00D41E79"/>
    <w:rsid w:val="00D42686"/>
    <w:rsid w:val="00D434C1"/>
    <w:rsid w:val="00D441EF"/>
    <w:rsid w:val="00D44308"/>
    <w:rsid w:val="00D45520"/>
    <w:rsid w:val="00D467AF"/>
    <w:rsid w:val="00D46D4E"/>
    <w:rsid w:val="00D46E40"/>
    <w:rsid w:val="00D46FE4"/>
    <w:rsid w:val="00D471A0"/>
    <w:rsid w:val="00D47832"/>
    <w:rsid w:val="00D47D21"/>
    <w:rsid w:val="00D50831"/>
    <w:rsid w:val="00D50C07"/>
    <w:rsid w:val="00D51E7C"/>
    <w:rsid w:val="00D526F5"/>
    <w:rsid w:val="00D53936"/>
    <w:rsid w:val="00D56A40"/>
    <w:rsid w:val="00D6008F"/>
    <w:rsid w:val="00D60C38"/>
    <w:rsid w:val="00D63575"/>
    <w:rsid w:val="00D64436"/>
    <w:rsid w:val="00D64B43"/>
    <w:rsid w:val="00D65B13"/>
    <w:rsid w:val="00D66000"/>
    <w:rsid w:val="00D66188"/>
    <w:rsid w:val="00D66627"/>
    <w:rsid w:val="00D66D6C"/>
    <w:rsid w:val="00D66DCE"/>
    <w:rsid w:val="00D66E67"/>
    <w:rsid w:val="00D70800"/>
    <w:rsid w:val="00D70F5F"/>
    <w:rsid w:val="00D71D31"/>
    <w:rsid w:val="00D732B6"/>
    <w:rsid w:val="00D74E63"/>
    <w:rsid w:val="00D758EF"/>
    <w:rsid w:val="00D764DA"/>
    <w:rsid w:val="00D771B7"/>
    <w:rsid w:val="00D77816"/>
    <w:rsid w:val="00D8212E"/>
    <w:rsid w:val="00D82C1B"/>
    <w:rsid w:val="00D83A44"/>
    <w:rsid w:val="00D83D8C"/>
    <w:rsid w:val="00D85223"/>
    <w:rsid w:val="00D85C88"/>
    <w:rsid w:val="00D86A50"/>
    <w:rsid w:val="00D9359F"/>
    <w:rsid w:val="00D941C0"/>
    <w:rsid w:val="00D955AC"/>
    <w:rsid w:val="00D958BE"/>
    <w:rsid w:val="00D964D1"/>
    <w:rsid w:val="00D96999"/>
    <w:rsid w:val="00D96CCA"/>
    <w:rsid w:val="00D97DC2"/>
    <w:rsid w:val="00DA1FE2"/>
    <w:rsid w:val="00DA2C64"/>
    <w:rsid w:val="00DA35A2"/>
    <w:rsid w:val="00DA439A"/>
    <w:rsid w:val="00DA6207"/>
    <w:rsid w:val="00DA7642"/>
    <w:rsid w:val="00DB1BBE"/>
    <w:rsid w:val="00DB29D7"/>
    <w:rsid w:val="00DB3F29"/>
    <w:rsid w:val="00DB5BD4"/>
    <w:rsid w:val="00DB791A"/>
    <w:rsid w:val="00DC0339"/>
    <w:rsid w:val="00DC0406"/>
    <w:rsid w:val="00DC046D"/>
    <w:rsid w:val="00DC20F5"/>
    <w:rsid w:val="00DC528F"/>
    <w:rsid w:val="00DC6E01"/>
    <w:rsid w:val="00DC700E"/>
    <w:rsid w:val="00DC70B6"/>
    <w:rsid w:val="00DC7E77"/>
    <w:rsid w:val="00DD0719"/>
    <w:rsid w:val="00DD0D40"/>
    <w:rsid w:val="00DD2538"/>
    <w:rsid w:val="00DD391D"/>
    <w:rsid w:val="00DD3CE6"/>
    <w:rsid w:val="00DD51AA"/>
    <w:rsid w:val="00DD5AE5"/>
    <w:rsid w:val="00DD5D24"/>
    <w:rsid w:val="00DD7597"/>
    <w:rsid w:val="00DE06BD"/>
    <w:rsid w:val="00DE0ADC"/>
    <w:rsid w:val="00DE1B9E"/>
    <w:rsid w:val="00DE203A"/>
    <w:rsid w:val="00DE28A1"/>
    <w:rsid w:val="00DE3E7A"/>
    <w:rsid w:val="00DE41C3"/>
    <w:rsid w:val="00DE4599"/>
    <w:rsid w:val="00DE5E93"/>
    <w:rsid w:val="00DE5F15"/>
    <w:rsid w:val="00DE6D46"/>
    <w:rsid w:val="00DE7B39"/>
    <w:rsid w:val="00DF01CC"/>
    <w:rsid w:val="00DF24B7"/>
    <w:rsid w:val="00DF281B"/>
    <w:rsid w:val="00DF3183"/>
    <w:rsid w:val="00DF3897"/>
    <w:rsid w:val="00DF43F8"/>
    <w:rsid w:val="00DF64D3"/>
    <w:rsid w:val="00DF65AE"/>
    <w:rsid w:val="00DF6D52"/>
    <w:rsid w:val="00DF7503"/>
    <w:rsid w:val="00E00C0A"/>
    <w:rsid w:val="00E01AD3"/>
    <w:rsid w:val="00E04CAF"/>
    <w:rsid w:val="00E06F54"/>
    <w:rsid w:val="00E07627"/>
    <w:rsid w:val="00E076C1"/>
    <w:rsid w:val="00E07BB8"/>
    <w:rsid w:val="00E07BFC"/>
    <w:rsid w:val="00E07FF0"/>
    <w:rsid w:val="00E110BE"/>
    <w:rsid w:val="00E118F6"/>
    <w:rsid w:val="00E119EE"/>
    <w:rsid w:val="00E14A2D"/>
    <w:rsid w:val="00E1656D"/>
    <w:rsid w:val="00E17C0A"/>
    <w:rsid w:val="00E21138"/>
    <w:rsid w:val="00E21629"/>
    <w:rsid w:val="00E21F72"/>
    <w:rsid w:val="00E235A5"/>
    <w:rsid w:val="00E23CB2"/>
    <w:rsid w:val="00E24EE1"/>
    <w:rsid w:val="00E25066"/>
    <w:rsid w:val="00E25B67"/>
    <w:rsid w:val="00E25C9C"/>
    <w:rsid w:val="00E25F77"/>
    <w:rsid w:val="00E26436"/>
    <w:rsid w:val="00E26C13"/>
    <w:rsid w:val="00E272C6"/>
    <w:rsid w:val="00E276D3"/>
    <w:rsid w:val="00E3051E"/>
    <w:rsid w:val="00E30D5D"/>
    <w:rsid w:val="00E3135C"/>
    <w:rsid w:val="00E319CB"/>
    <w:rsid w:val="00E31FAE"/>
    <w:rsid w:val="00E33D2D"/>
    <w:rsid w:val="00E3404C"/>
    <w:rsid w:val="00E35FAB"/>
    <w:rsid w:val="00E413CF"/>
    <w:rsid w:val="00E41D40"/>
    <w:rsid w:val="00E4222D"/>
    <w:rsid w:val="00E457F8"/>
    <w:rsid w:val="00E45F1B"/>
    <w:rsid w:val="00E46B5F"/>
    <w:rsid w:val="00E47C11"/>
    <w:rsid w:val="00E47DFB"/>
    <w:rsid w:val="00E50AE9"/>
    <w:rsid w:val="00E5101E"/>
    <w:rsid w:val="00E52AB2"/>
    <w:rsid w:val="00E53FF8"/>
    <w:rsid w:val="00E54388"/>
    <w:rsid w:val="00E54623"/>
    <w:rsid w:val="00E57219"/>
    <w:rsid w:val="00E576C0"/>
    <w:rsid w:val="00E57D58"/>
    <w:rsid w:val="00E6044B"/>
    <w:rsid w:val="00E635B9"/>
    <w:rsid w:val="00E64F42"/>
    <w:rsid w:val="00E65AD5"/>
    <w:rsid w:val="00E65FAE"/>
    <w:rsid w:val="00E66FD1"/>
    <w:rsid w:val="00E67741"/>
    <w:rsid w:val="00E678D7"/>
    <w:rsid w:val="00E70E55"/>
    <w:rsid w:val="00E73D32"/>
    <w:rsid w:val="00E74FF2"/>
    <w:rsid w:val="00E7545E"/>
    <w:rsid w:val="00E75759"/>
    <w:rsid w:val="00E773B3"/>
    <w:rsid w:val="00E77845"/>
    <w:rsid w:val="00E80782"/>
    <w:rsid w:val="00E81667"/>
    <w:rsid w:val="00E825FA"/>
    <w:rsid w:val="00E82855"/>
    <w:rsid w:val="00E837C3"/>
    <w:rsid w:val="00E83F6F"/>
    <w:rsid w:val="00E868E9"/>
    <w:rsid w:val="00E90725"/>
    <w:rsid w:val="00E9246A"/>
    <w:rsid w:val="00E9366E"/>
    <w:rsid w:val="00E96012"/>
    <w:rsid w:val="00E97A18"/>
    <w:rsid w:val="00EA08DB"/>
    <w:rsid w:val="00EA0EB3"/>
    <w:rsid w:val="00EA0F1F"/>
    <w:rsid w:val="00EA1BFF"/>
    <w:rsid w:val="00EA1C1C"/>
    <w:rsid w:val="00EA3400"/>
    <w:rsid w:val="00EA34B0"/>
    <w:rsid w:val="00EA40B6"/>
    <w:rsid w:val="00EA798E"/>
    <w:rsid w:val="00EB31CA"/>
    <w:rsid w:val="00EB3246"/>
    <w:rsid w:val="00EB3542"/>
    <w:rsid w:val="00EB3B99"/>
    <w:rsid w:val="00EB448E"/>
    <w:rsid w:val="00EB4561"/>
    <w:rsid w:val="00EB4817"/>
    <w:rsid w:val="00EB5F14"/>
    <w:rsid w:val="00EB5F67"/>
    <w:rsid w:val="00EB679D"/>
    <w:rsid w:val="00EB687A"/>
    <w:rsid w:val="00EB6AE4"/>
    <w:rsid w:val="00EC0B80"/>
    <w:rsid w:val="00EC0C23"/>
    <w:rsid w:val="00EC0D78"/>
    <w:rsid w:val="00EC1DED"/>
    <w:rsid w:val="00EC2495"/>
    <w:rsid w:val="00EC2B10"/>
    <w:rsid w:val="00EC3036"/>
    <w:rsid w:val="00EC325C"/>
    <w:rsid w:val="00EC4035"/>
    <w:rsid w:val="00EC54D3"/>
    <w:rsid w:val="00EC54FF"/>
    <w:rsid w:val="00EC59BD"/>
    <w:rsid w:val="00ED1266"/>
    <w:rsid w:val="00ED159F"/>
    <w:rsid w:val="00ED1C46"/>
    <w:rsid w:val="00ED47EF"/>
    <w:rsid w:val="00ED720C"/>
    <w:rsid w:val="00EE04DA"/>
    <w:rsid w:val="00EE125C"/>
    <w:rsid w:val="00EE14C9"/>
    <w:rsid w:val="00EE4BD3"/>
    <w:rsid w:val="00EE4C7F"/>
    <w:rsid w:val="00EE6341"/>
    <w:rsid w:val="00EE75CA"/>
    <w:rsid w:val="00EE7DFA"/>
    <w:rsid w:val="00EF0939"/>
    <w:rsid w:val="00EF0B89"/>
    <w:rsid w:val="00EF19A1"/>
    <w:rsid w:val="00EF2DD2"/>
    <w:rsid w:val="00EF32CA"/>
    <w:rsid w:val="00EF3B02"/>
    <w:rsid w:val="00EF47B1"/>
    <w:rsid w:val="00EF527E"/>
    <w:rsid w:val="00EF7BE1"/>
    <w:rsid w:val="00EF7BE3"/>
    <w:rsid w:val="00F00938"/>
    <w:rsid w:val="00F00C22"/>
    <w:rsid w:val="00F017BA"/>
    <w:rsid w:val="00F01F15"/>
    <w:rsid w:val="00F01FBF"/>
    <w:rsid w:val="00F0203D"/>
    <w:rsid w:val="00F0503D"/>
    <w:rsid w:val="00F05190"/>
    <w:rsid w:val="00F061CB"/>
    <w:rsid w:val="00F06E77"/>
    <w:rsid w:val="00F1011E"/>
    <w:rsid w:val="00F117E4"/>
    <w:rsid w:val="00F12A98"/>
    <w:rsid w:val="00F137C4"/>
    <w:rsid w:val="00F14E7C"/>
    <w:rsid w:val="00F1548A"/>
    <w:rsid w:val="00F16AA3"/>
    <w:rsid w:val="00F17596"/>
    <w:rsid w:val="00F206EC"/>
    <w:rsid w:val="00F216A6"/>
    <w:rsid w:val="00F21749"/>
    <w:rsid w:val="00F27307"/>
    <w:rsid w:val="00F30272"/>
    <w:rsid w:val="00F30AF7"/>
    <w:rsid w:val="00F31768"/>
    <w:rsid w:val="00F3228B"/>
    <w:rsid w:val="00F33615"/>
    <w:rsid w:val="00F33D7C"/>
    <w:rsid w:val="00F340EF"/>
    <w:rsid w:val="00F36110"/>
    <w:rsid w:val="00F36559"/>
    <w:rsid w:val="00F4266C"/>
    <w:rsid w:val="00F45AE1"/>
    <w:rsid w:val="00F45F1F"/>
    <w:rsid w:val="00F47227"/>
    <w:rsid w:val="00F5199E"/>
    <w:rsid w:val="00F526C8"/>
    <w:rsid w:val="00F52C77"/>
    <w:rsid w:val="00F52DF5"/>
    <w:rsid w:val="00F536B1"/>
    <w:rsid w:val="00F540F2"/>
    <w:rsid w:val="00F55594"/>
    <w:rsid w:val="00F57D34"/>
    <w:rsid w:val="00F6435F"/>
    <w:rsid w:val="00F649D4"/>
    <w:rsid w:val="00F657A1"/>
    <w:rsid w:val="00F67AAB"/>
    <w:rsid w:val="00F70484"/>
    <w:rsid w:val="00F710C5"/>
    <w:rsid w:val="00F7112C"/>
    <w:rsid w:val="00F715DC"/>
    <w:rsid w:val="00F71A86"/>
    <w:rsid w:val="00F71E11"/>
    <w:rsid w:val="00F72CE4"/>
    <w:rsid w:val="00F7366B"/>
    <w:rsid w:val="00F76A6A"/>
    <w:rsid w:val="00F76D72"/>
    <w:rsid w:val="00F80487"/>
    <w:rsid w:val="00F807F8"/>
    <w:rsid w:val="00F81BF4"/>
    <w:rsid w:val="00F81EFA"/>
    <w:rsid w:val="00F829A6"/>
    <w:rsid w:val="00F83C11"/>
    <w:rsid w:val="00F84AF4"/>
    <w:rsid w:val="00F85DC5"/>
    <w:rsid w:val="00F86E88"/>
    <w:rsid w:val="00F906C1"/>
    <w:rsid w:val="00F92BA6"/>
    <w:rsid w:val="00F9387D"/>
    <w:rsid w:val="00F947B4"/>
    <w:rsid w:val="00F9590E"/>
    <w:rsid w:val="00F977D6"/>
    <w:rsid w:val="00F97DCB"/>
    <w:rsid w:val="00FA0970"/>
    <w:rsid w:val="00FA0FF7"/>
    <w:rsid w:val="00FA132D"/>
    <w:rsid w:val="00FA3672"/>
    <w:rsid w:val="00FA696B"/>
    <w:rsid w:val="00FA69D1"/>
    <w:rsid w:val="00FA71E1"/>
    <w:rsid w:val="00FA7A28"/>
    <w:rsid w:val="00FA7B01"/>
    <w:rsid w:val="00FB08BA"/>
    <w:rsid w:val="00FB14A0"/>
    <w:rsid w:val="00FB641A"/>
    <w:rsid w:val="00FB6916"/>
    <w:rsid w:val="00FB6F00"/>
    <w:rsid w:val="00FC017D"/>
    <w:rsid w:val="00FC077C"/>
    <w:rsid w:val="00FC0F3B"/>
    <w:rsid w:val="00FC19C2"/>
    <w:rsid w:val="00FC2657"/>
    <w:rsid w:val="00FC2BE7"/>
    <w:rsid w:val="00FC37A4"/>
    <w:rsid w:val="00FC37EE"/>
    <w:rsid w:val="00FC3B4A"/>
    <w:rsid w:val="00FC45A7"/>
    <w:rsid w:val="00FC53C5"/>
    <w:rsid w:val="00FC5935"/>
    <w:rsid w:val="00FC5EFE"/>
    <w:rsid w:val="00FC62BF"/>
    <w:rsid w:val="00FC7FAF"/>
    <w:rsid w:val="00FD1BEA"/>
    <w:rsid w:val="00FD1C0D"/>
    <w:rsid w:val="00FD3866"/>
    <w:rsid w:val="00FD54C9"/>
    <w:rsid w:val="00FD5A93"/>
    <w:rsid w:val="00FD617C"/>
    <w:rsid w:val="00FD6328"/>
    <w:rsid w:val="00FD69C4"/>
    <w:rsid w:val="00FE1360"/>
    <w:rsid w:val="00FE35A9"/>
    <w:rsid w:val="00FE3E8E"/>
    <w:rsid w:val="00FE3F51"/>
    <w:rsid w:val="00FE46C3"/>
    <w:rsid w:val="00FE4DBE"/>
    <w:rsid w:val="00FE522F"/>
    <w:rsid w:val="00FF12B7"/>
    <w:rsid w:val="00FF1EA6"/>
    <w:rsid w:val="00FF5CA2"/>
    <w:rsid w:val="00FF6657"/>
    <w:rsid w:val="00FF677B"/>
    <w:rsid w:val="00FF68B9"/>
    <w:rsid w:val="00FF6C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9A9C025"/>
  <w15:chartTrackingRefBased/>
  <w15:docId w15:val="{4150ECEE-BE95-4DAD-897D-8FB6485D0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674"/>
  </w:style>
  <w:style w:type="paragraph" w:styleId="Ttulo1">
    <w:name w:val="heading 1"/>
    <w:basedOn w:val="Normal"/>
    <w:next w:val="Normal"/>
    <w:qFormat/>
    <w:pPr>
      <w:keepNext/>
      <w:spacing w:before="240" w:after="60"/>
      <w:outlineLvl w:val="0"/>
    </w:pPr>
    <w:rPr>
      <w:rFonts w:ascii="Arial" w:hAnsi="Arial"/>
      <w:b/>
      <w:kern w:val="28"/>
      <w:sz w:val="28"/>
    </w:rPr>
  </w:style>
  <w:style w:type="paragraph" w:styleId="Ttulo2">
    <w:name w:val="heading 2"/>
    <w:aliases w:val="TR2"/>
    <w:basedOn w:val="Normal"/>
    <w:next w:val="Normal"/>
    <w:link w:val="Ttulo2Char"/>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character" w:customStyle="1" w:styleId="Recuodecorpodetexto3Char">
    <w:name w:val="Recuo de corpo de texto 3 Char"/>
    <w:link w:val="Recuodecorpodetexto3"/>
    <w:rsid w:val="00757C0A"/>
    <w:rPr>
      <w:rFonts w:ascii="Arial" w:hAnsi="Arial"/>
      <w:sz w:val="22"/>
      <w:lang w:val="pt-BR" w:eastAsia="pt-BR" w:bidi="ar-SA"/>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pPr>
      <w:ind w:hanging="1134"/>
      <w:jc w:val="both"/>
    </w:pPr>
    <w:rPr>
      <w:rFonts w:ascii="Arial" w:hAnsi="Arial"/>
    </w:rPr>
  </w:style>
  <w:style w:type="paragraph" w:styleId="Cabealho">
    <w:name w:val="header"/>
    <w:aliases w:val="hd,he"/>
    <w:basedOn w:val="Normal"/>
    <w:link w:val="CabealhoChar"/>
    <w:pPr>
      <w:tabs>
        <w:tab w:val="center" w:pos="4419"/>
        <w:tab w:val="right" w:pos="8838"/>
      </w:tabs>
    </w:pPr>
  </w:style>
  <w:style w:type="character" w:customStyle="1" w:styleId="CabealhoChar">
    <w:name w:val="Cabeçalho Char"/>
    <w:aliases w:val="hd Char,he Char"/>
    <w:link w:val="Cabealho"/>
    <w:rsid w:val="001A29D9"/>
    <w:rPr>
      <w:lang w:val="pt-BR" w:eastAsia="pt-BR" w:bidi="ar-SA"/>
    </w:rPr>
  </w:style>
  <w:style w:type="paragraph" w:styleId="Rodap">
    <w:name w:val="footer"/>
    <w:basedOn w:val="Normal"/>
    <w:pPr>
      <w:tabs>
        <w:tab w:val="center" w:pos="4419"/>
        <w:tab w:val="right" w:pos="8838"/>
      </w:tabs>
    </w:pPr>
  </w:style>
  <w:style w:type="character" w:styleId="Nmerodepgina">
    <w:name w:val="page number"/>
    <w:basedOn w:val="Fontepargpadro"/>
  </w:style>
  <w:style w:type="paragraph" w:styleId="Corpodetexto3">
    <w:name w:val="Body Text 3"/>
    <w:basedOn w:val="Normal"/>
    <w:pPr>
      <w:spacing w:before="120"/>
      <w:jc w:val="both"/>
    </w:pPr>
    <w:rPr>
      <w:rFonts w:ascii="Arial" w:hAnsi="Arial"/>
      <w:sz w:val="22"/>
    </w:rPr>
  </w:style>
  <w:style w:type="paragraph" w:styleId="Corpodetexto">
    <w:name w:val="Body Text"/>
    <w:basedOn w:val="Normal"/>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link w:val="TtuloChar"/>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qFormat/>
    <w:rPr>
      <w:b/>
    </w:rPr>
  </w:style>
  <w:style w:type="character" w:styleId="Hyperlink">
    <w:name w:val="Hyperlink"/>
    <w:rPr>
      <w:color w:val="0000FF"/>
      <w:u w:val="single"/>
    </w:rPr>
  </w:style>
  <w:style w:type="paragraph" w:customStyle="1" w:styleId="Normal4">
    <w:name w:val="Normal 4"/>
    <w:basedOn w:val="Normal"/>
    <w:pPr>
      <w:keepLines/>
      <w:numPr>
        <w:ilvl w:val="3"/>
        <w:numId w:val="2"/>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2"/>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2"/>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3"/>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Marcador">
    <w:name w:val="Marcador"/>
    <w:basedOn w:val="Normal"/>
    <w:pPr>
      <w:keepLines/>
      <w:numPr>
        <w:numId w:val="4"/>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5"/>
      </w:numPr>
      <w:jc w:val="both"/>
    </w:pPr>
    <w:rPr>
      <w:rFonts w:ascii="Arial" w:hAnsi="Arial" w:cs="Arial"/>
    </w:rPr>
  </w:style>
  <w:style w:type="paragraph" w:customStyle="1" w:styleId="NormalArial">
    <w:name w:val="Normal + Arial"/>
    <w:basedOn w:val="Normal"/>
    <w:rsid w:val="0012593C"/>
    <w:pPr>
      <w:spacing w:before="120" w:after="120"/>
      <w:ind w:left="993" w:right="-30" w:hanging="993"/>
      <w:jc w:val="both"/>
    </w:pPr>
    <w:rPr>
      <w:rFonts w:ascii="Arial" w:hAnsi="Arial"/>
    </w:rPr>
  </w:style>
  <w:style w:type="paragraph" w:styleId="Lista4">
    <w:name w:val="List 4"/>
    <w:basedOn w:val="Normal"/>
    <w:rsid w:val="00BB4366"/>
    <w:pPr>
      <w:ind w:left="1132" w:hanging="283"/>
    </w:pPr>
  </w:style>
  <w:style w:type="paragraph" w:customStyle="1" w:styleId="Char">
    <w:name w:val="Char"/>
    <w:basedOn w:val="Normal"/>
    <w:rsid w:val="00BB4366"/>
    <w:pPr>
      <w:spacing w:after="160" w:line="240" w:lineRule="exact"/>
    </w:pPr>
    <w:rPr>
      <w:rFonts w:ascii="Tahoma" w:hAnsi="Tahoma"/>
      <w:lang w:val="en-US" w:eastAsia="en-US"/>
    </w:rPr>
  </w:style>
  <w:style w:type="paragraph" w:customStyle="1" w:styleId="Recuodecorpodetexto31">
    <w:name w:val="Recuo de corpo de texto 31"/>
    <w:basedOn w:val="Normal"/>
    <w:rsid w:val="00B05621"/>
    <w:pPr>
      <w:ind w:left="1134" w:hanging="1134"/>
      <w:jc w:val="both"/>
    </w:pPr>
    <w:rPr>
      <w:rFonts w:ascii="Arial" w:hAnsi="Arial"/>
      <w:sz w:val="22"/>
    </w:rPr>
  </w:style>
  <w:style w:type="paragraph" w:customStyle="1" w:styleId="print-fromtosubjectdate0">
    <w:name w:val="print-fromtosubjectdate"/>
    <w:basedOn w:val="Normal"/>
    <w:rsid w:val="00B05621"/>
    <w:rPr>
      <w:rFonts w:ascii="Arial" w:hAnsi="Arial" w:cs="Arial"/>
    </w:rPr>
  </w:style>
  <w:style w:type="table" w:styleId="Tabelacomgrade">
    <w:name w:val="Table Grid"/>
    <w:basedOn w:val="Tabelanormal"/>
    <w:rsid w:val="00EB5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qFormat/>
    <w:rsid w:val="00F807F8"/>
    <w:pPr>
      <w:widowControl w:val="0"/>
      <w:pBdr>
        <w:top w:val="single" w:sz="4" w:space="1" w:color="auto"/>
        <w:left w:val="single" w:sz="4" w:space="4" w:color="auto"/>
        <w:bottom w:val="single" w:sz="4" w:space="1" w:color="auto"/>
        <w:right w:val="single" w:sz="4" w:space="4" w:color="auto"/>
      </w:pBdr>
      <w:tabs>
        <w:tab w:val="center" w:pos="4762"/>
      </w:tabs>
      <w:autoSpaceDE w:val="0"/>
      <w:autoSpaceDN w:val="0"/>
      <w:spacing w:before="220"/>
      <w:jc w:val="center"/>
    </w:pPr>
    <w:rPr>
      <w:rFonts w:ascii="Arial" w:hAnsi="Arial" w:cs="Arial"/>
      <w:b/>
      <w:bCs/>
      <w:color w:val="000000"/>
    </w:rPr>
  </w:style>
  <w:style w:type="paragraph" w:customStyle="1" w:styleId="BodyText21">
    <w:name w:val="Body Text 21"/>
    <w:basedOn w:val="Normal"/>
    <w:rsid w:val="00F807F8"/>
    <w:pPr>
      <w:tabs>
        <w:tab w:val="left" w:pos="993"/>
        <w:tab w:val="left" w:pos="1418"/>
        <w:tab w:val="left" w:pos="3828"/>
        <w:tab w:val="left" w:pos="4253"/>
        <w:tab w:val="left" w:pos="5103"/>
      </w:tabs>
      <w:jc w:val="both"/>
    </w:pPr>
    <w:rPr>
      <w:sz w:val="22"/>
      <w:szCs w:val="22"/>
    </w:rPr>
  </w:style>
  <w:style w:type="paragraph" w:styleId="TextosemFormatao">
    <w:name w:val="Plain Text"/>
    <w:basedOn w:val="Normal"/>
    <w:link w:val="TextosemFormataoChar"/>
    <w:rsid w:val="00C93AFE"/>
    <w:rPr>
      <w:rFonts w:ascii="Courier New" w:hAnsi="Courier New"/>
    </w:rPr>
  </w:style>
  <w:style w:type="character" w:customStyle="1" w:styleId="TextosemFormataoChar">
    <w:name w:val="Texto sem Formatação Char"/>
    <w:link w:val="TextosemFormatao"/>
    <w:rsid w:val="00C93AFE"/>
    <w:rPr>
      <w:rFonts w:ascii="Courier New" w:hAnsi="Courier New"/>
    </w:rPr>
  </w:style>
  <w:style w:type="paragraph" w:customStyle="1" w:styleId="Corpodetexto31">
    <w:name w:val="Corpo de texto 31"/>
    <w:basedOn w:val="Normal"/>
    <w:rsid w:val="0063080F"/>
    <w:pPr>
      <w:suppressAutoHyphens/>
      <w:spacing w:before="120"/>
      <w:jc w:val="both"/>
    </w:pPr>
    <w:rPr>
      <w:rFonts w:ascii="Arial" w:hAnsi="Arial"/>
      <w:sz w:val="22"/>
      <w:lang w:eastAsia="ar-SA"/>
    </w:rPr>
  </w:style>
  <w:style w:type="paragraph" w:customStyle="1" w:styleId="11">
    <w:name w:val="1.1"/>
    <w:basedOn w:val="Normal"/>
    <w:rsid w:val="0063080F"/>
    <w:pPr>
      <w:suppressAutoHyphens/>
      <w:spacing w:before="120" w:after="120"/>
      <w:ind w:left="1134" w:hanging="1134"/>
    </w:pPr>
    <w:rPr>
      <w:rFonts w:ascii="Arial" w:hAnsi="Arial" w:cs="Arial"/>
      <w:b/>
      <w:lang w:eastAsia="ar-SA"/>
    </w:rPr>
  </w:style>
  <w:style w:type="paragraph" w:customStyle="1" w:styleId="111">
    <w:name w:val="1.1.1"/>
    <w:basedOn w:val="11"/>
    <w:rsid w:val="0063080F"/>
    <w:pPr>
      <w:tabs>
        <w:tab w:val="left" w:pos="1440"/>
        <w:tab w:val="left" w:pos="2160"/>
      </w:tabs>
    </w:pPr>
  </w:style>
  <w:style w:type="paragraph" w:customStyle="1" w:styleId="TextosemFormatao1">
    <w:name w:val="Texto sem Formatação1"/>
    <w:basedOn w:val="Normal"/>
    <w:rsid w:val="0063080F"/>
    <w:pPr>
      <w:suppressAutoHyphens/>
    </w:pPr>
    <w:rPr>
      <w:rFonts w:ascii="Courier New" w:hAnsi="Courier New"/>
      <w:lang w:eastAsia="ar-SA"/>
    </w:rPr>
  </w:style>
  <w:style w:type="paragraph" w:customStyle="1" w:styleId="default">
    <w:name w:val="default"/>
    <w:basedOn w:val="Normal"/>
    <w:rsid w:val="0063080F"/>
    <w:pPr>
      <w:suppressAutoHyphens/>
      <w:autoSpaceDE w:val="0"/>
    </w:pPr>
    <w:rPr>
      <w:rFonts w:ascii="Arial" w:hAnsi="Arial" w:cs="Arial"/>
      <w:color w:val="000000"/>
      <w:sz w:val="24"/>
      <w:szCs w:val="24"/>
      <w:lang w:eastAsia="ar-SA"/>
    </w:rPr>
  </w:style>
  <w:style w:type="character" w:customStyle="1" w:styleId="WW8Num4z0">
    <w:name w:val="WW8Num4z0"/>
    <w:rsid w:val="00757C0A"/>
    <w:rPr>
      <w:rFonts w:ascii="Symbol" w:hAnsi="Symbol"/>
    </w:rPr>
  </w:style>
  <w:style w:type="paragraph" w:customStyle="1" w:styleId="ANEXO">
    <w:name w:val="ANEXO"/>
    <w:basedOn w:val="Normal"/>
    <w:rsid w:val="00757C0A"/>
    <w:pPr>
      <w:ind w:left="1134" w:hanging="1134"/>
      <w:jc w:val="both"/>
    </w:pPr>
    <w:rPr>
      <w:rFonts w:ascii="Arial" w:hAnsi="Arial"/>
      <w:lang w:val="pt-PT"/>
    </w:rPr>
  </w:style>
  <w:style w:type="character" w:customStyle="1" w:styleId="RecuodecorpodetextoChar">
    <w:name w:val="Recuo de corpo de texto Char"/>
    <w:link w:val="Recuodecorpodetexto"/>
    <w:rsid w:val="00404DA4"/>
    <w:rPr>
      <w:rFonts w:ascii="Arial" w:hAnsi="Arial"/>
    </w:rPr>
  </w:style>
  <w:style w:type="paragraph" w:styleId="PargrafodaLista">
    <w:name w:val="List Paragraph"/>
    <w:basedOn w:val="Normal"/>
    <w:uiPriority w:val="34"/>
    <w:qFormat/>
    <w:rsid w:val="00016CE2"/>
    <w:pPr>
      <w:ind w:left="708"/>
    </w:pPr>
  </w:style>
  <w:style w:type="paragraph" w:customStyle="1" w:styleId="Default0">
    <w:name w:val="Default"/>
    <w:rsid w:val="00ED47EF"/>
    <w:pPr>
      <w:autoSpaceDE w:val="0"/>
      <w:autoSpaceDN w:val="0"/>
      <w:adjustRightInd w:val="0"/>
    </w:pPr>
    <w:rPr>
      <w:rFonts w:ascii="Trebuchet MS" w:hAnsi="Trebuchet MS" w:cs="Trebuchet MS"/>
      <w:color w:val="000000"/>
      <w:sz w:val="24"/>
      <w:szCs w:val="24"/>
    </w:rPr>
  </w:style>
  <w:style w:type="character" w:customStyle="1" w:styleId="TtuloChar">
    <w:name w:val="Título Char"/>
    <w:link w:val="Ttulo"/>
    <w:rsid w:val="0014355C"/>
    <w:rPr>
      <w:rFonts w:ascii="Arial" w:hAnsi="Arial"/>
      <w:sz w:val="22"/>
      <w:u w:val="single"/>
    </w:rPr>
  </w:style>
  <w:style w:type="paragraph" w:customStyle="1" w:styleId="TR">
    <w:name w:val="TR"/>
    <w:basedOn w:val="Recuodecorpodetexto"/>
    <w:link w:val="TRChar"/>
    <w:qFormat/>
    <w:rsid w:val="007353B5"/>
    <w:pPr>
      <w:widowControl w:val="0"/>
      <w:numPr>
        <w:ilvl w:val="1"/>
        <w:numId w:val="22"/>
      </w:numPr>
    </w:pPr>
    <w:rPr>
      <w:rFonts w:cs="Arial"/>
      <w:b/>
      <w:sz w:val="22"/>
      <w:szCs w:val="22"/>
    </w:rPr>
  </w:style>
  <w:style w:type="character" w:customStyle="1" w:styleId="TRChar">
    <w:name w:val="TR Char"/>
    <w:link w:val="TR"/>
    <w:rsid w:val="007353B5"/>
    <w:rPr>
      <w:rFonts w:ascii="Arial" w:hAnsi="Arial" w:cs="Arial"/>
      <w:b/>
      <w:sz w:val="22"/>
      <w:szCs w:val="22"/>
    </w:rPr>
  </w:style>
  <w:style w:type="character" w:styleId="Refdecomentrio">
    <w:name w:val="annotation reference"/>
    <w:basedOn w:val="Fontepargpadro"/>
    <w:rsid w:val="006A66E4"/>
    <w:rPr>
      <w:sz w:val="16"/>
      <w:szCs w:val="16"/>
    </w:rPr>
  </w:style>
  <w:style w:type="paragraph" w:styleId="Textodecomentrio">
    <w:name w:val="annotation text"/>
    <w:basedOn w:val="Normal"/>
    <w:link w:val="TextodecomentrioChar"/>
    <w:rsid w:val="006A66E4"/>
  </w:style>
  <w:style w:type="character" w:customStyle="1" w:styleId="TextodecomentrioChar">
    <w:name w:val="Texto de comentário Char"/>
    <w:basedOn w:val="Fontepargpadro"/>
    <w:link w:val="Textodecomentrio"/>
    <w:rsid w:val="006A66E4"/>
  </w:style>
  <w:style w:type="paragraph" w:styleId="Assuntodocomentrio">
    <w:name w:val="annotation subject"/>
    <w:basedOn w:val="Textodecomentrio"/>
    <w:next w:val="Textodecomentrio"/>
    <w:link w:val="AssuntodocomentrioChar"/>
    <w:rsid w:val="006A66E4"/>
    <w:rPr>
      <w:b/>
      <w:bCs/>
    </w:rPr>
  </w:style>
  <w:style w:type="character" w:customStyle="1" w:styleId="AssuntodocomentrioChar">
    <w:name w:val="Assunto do comentário Char"/>
    <w:basedOn w:val="TextodecomentrioChar"/>
    <w:link w:val="Assuntodocomentrio"/>
    <w:rsid w:val="006A66E4"/>
    <w:rPr>
      <w:b/>
      <w:bCs/>
    </w:rPr>
  </w:style>
  <w:style w:type="character" w:customStyle="1" w:styleId="Ttulo2Char">
    <w:name w:val="Título 2 Char"/>
    <w:aliases w:val="TR2 Char"/>
    <w:basedOn w:val="Fontepargpadro"/>
    <w:link w:val="Ttulo2"/>
    <w:rsid w:val="00A11F74"/>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6386">
      <w:bodyDiv w:val="1"/>
      <w:marLeft w:val="0"/>
      <w:marRight w:val="0"/>
      <w:marTop w:val="0"/>
      <w:marBottom w:val="0"/>
      <w:divBdr>
        <w:top w:val="none" w:sz="0" w:space="0" w:color="auto"/>
        <w:left w:val="none" w:sz="0" w:space="0" w:color="auto"/>
        <w:bottom w:val="none" w:sz="0" w:space="0" w:color="auto"/>
        <w:right w:val="none" w:sz="0" w:space="0" w:color="auto"/>
      </w:divBdr>
    </w:div>
    <w:div w:id="40329972">
      <w:bodyDiv w:val="1"/>
      <w:marLeft w:val="0"/>
      <w:marRight w:val="0"/>
      <w:marTop w:val="0"/>
      <w:marBottom w:val="0"/>
      <w:divBdr>
        <w:top w:val="none" w:sz="0" w:space="0" w:color="auto"/>
        <w:left w:val="none" w:sz="0" w:space="0" w:color="auto"/>
        <w:bottom w:val="none" w:sz="0" w:space="0" w:color="auto"/>
        <w:right w:val="none" w:sz="0" w:space="0" w:color="auto"/>
      </w:divBdr>
    </w:div>
    <w:div w:id="213740357">
      <w:bodyDiv w:val="1"/>
      <w:marLeft w:val="0"/>
      <w:marRight w:val="0"/>
      <w:marTop w:val="0"/>
      <w:marBottom w:val="0"/>
      <w:divBdr>
        <w:top w:val="none" w:sz="0" w:space="0" w:color="auto"/>
        <w:left w:val="none" w:sz="0" w:space="0" w:color="auto"/>
        <w:bottom w:val="none" w:sz="0" w:space="0" w:color="auto"/>
        <w:right w:val="none" w:sz="0" w:space="0" w:color="auto"/>
      </w:divBdr>
    </w:div>
    <w:div w:id="311062534">
      <w:bodyDiv w:val="1"/>
      <w:marLeft w:val="0"/>
      <w:marRight w:val="0"/>
      <w:marTop w:val="0"/>
      <w:marBottom w:val="0"/>
      <w:divBdr>
        <w:top w:val="none" w:sz="0" w:space="0" w:color="auto"/>
        <w:left w:val="none" w:sz="0" w:space="0" w:color="auto"/>
        <w:bottom w:val="none" w:sz="0" w:space="0" w:color="auto"/>
        <w:right w:val="none" w:sz="0" w:space="0" w:color="auto"/>
      </w:divBdr>
    </w:div>
    <w:div w:id="357900354">
      <w:bodyDiv w:val="1"/>
      <w:marLeft w:val="0"/>
      <w:marRight w:val="0"/>
      <w:marTop w:val="0"/>
      <w:marBottom w:val="0"/>
      <w:divBdr>
        <w:top w:val="none" w:sz="0" w:space="0" w:color="auto"/>
        <w:left w:val="none" w:sz="0" w:space="0" w:color="auto"/>
        <w:bottom w:val="none" w:sz="0" w:space="0" w:color="auto"/>
        <w:right w:val="none" w:sz="0" w:space="0" w:color="auto"/>
      </w:divBdr>
    </w:div>
    <w:div w:id="386339265">
      <w:bodyDiv w:val="1"/>
      <w:marLeft w:val="0"/>
      <w:marRight w:val="0"/>
      <w:marTop w:val="0"/>
      <w:marBottom w:val="0"/>
      <w:divBdr>
        <w:top w:val="none" w:sz="0" w:space="0" w:color="auto"/>
        <w:left w:val="none" w:sz="0" w:space="0" w:color="auto"/>
        <w:bottom w:val="none" w:sz="0" w:space="0" w:color="auto"/>
        <w:right w:val="none" w:sz="0" w:space="0" w:color="auto"/>
      </w:divBdr>
    </w:div>
    <w:div w:id="440926930">
      <w:bodyDiv w:val="1"/>
      <w:marLeft w:val="0"/>
      <w:marRight w:val="0"/>
      <w:marTop w:val="0"/>
      <w:marBottom w:val="0"/>
      <w:divBdr>
        <w:top w:val="none" w:sz="0" w:space="0" w:color="auto"/>
        <w:left w:val="none" w:sz="0" w:space="0" w:color="auto"/>
        <w:bottom w:val="none" w:sz="0" w:space="0" w:color="auto"/>
        <w:right w:val="none" w:sz="0" w:space="0" w:color="auto"/>
      </w:divBdr>
    </w:div>
    <w:div w:id="542600214">
      <w:bodyDiv w:val="1"/>
      <w:marLeft w:val="0"/>
      <w:marRight w:val="0"/>
      <w:marTop w:val="0"/>
      <w:marBottom w:val="0"/>
      <w:divBdr>
        <w:top w:val="none" w:sz="0" w:space="0" w:color="auto"/>
        <w:left w:val="none" w:sz="0" w:space="0" w:color="auto"/>
        <w:bottom w:val="none" w:sz="0" w:space="0" w:color="auto"/>
        <w:right w:val="none" w:sz="0" w:space="0" w:color="auto"/>
      </w:divBdr>
    </w:div>
    <w:div w:id="579099058">
      <w:bodyDiv w:val="1"/>
      <w:marLeft w:val="0"/>
      <w:marRight w:val="0"/>
      <w:marTop w:val="0"/>
      <w:marBottom w:val="0"/>
      <w:divBdr>
        <w:top w:val="none" w:sz="0" w:space="0" w:color="auto"/>
        <w:left w:val="none" w:sz="0" w:space="0" w:color="auto"/>
        <w:bottom w:val="none" w:sz="0" w:space="0" w:color="auto"/>
        <w:right w:val="none" w:sz="0" w:space="0" w:color="auto"/>
      </w:divBdr>
    </w:div>
    <w:div w:id="688918825">
      <w:bodyDiv w:val="1"/>
      <w:marLeft w:val="0"/>
      <w:marRight w:val="0"/>
      <w:marTop w:val="0"/>
      <w:marBottom w:val="0"/>
      <w:divBdr>
        <w:top w:val="none" w:sz="0" w:space="0" w:color="auto"/>
        <w:left w:val="none" w:sz="0" w:space="0" w:color="auto"/>
        <w:bottom w:val="none" w:sz="0" w:space="0" w:color="auto"/>
        <w:right w:val="none" w:sz="0" w:space="0" w:color="auto"/>
      </w:divBdr>
    </w:div>
    <w:div w:id="712266830">
      <w:bodyDiv w:val="1"/>
      <w:marLeft w:val="0"/>
      <w:marRight w:val="0"/>
      <w:marTop w:val="0"/>
      <w:marBottom w:val="0"/>
      <w:divBdr>
        <w:top w:val="none" w:sz="0" w:space="0" w:color="auto"/>
        <w:left w:val="none" w:sz="0" w:space="0" w:color="auto"/>
        <w:bottom w:val="none" w:sz="0" w:space="0" w:color="auto"/>
        <w:right w:val="none" w:sz="0" w:space="0" w:color="auto"/>
      </w:divBdr>
      <w:divsChild>
        <w:div w:id="50810002">
          <w:marLeft w:val="0"/>
          <w:marRight w:val="0"/>
          <w:marTop w:val="0"/>
          <w:marBottom w:val="0"/>
          <w:divBdr>
            <w:top w:val="none" w:sz="0" w:space="0" w:color="auto"/>
            <w:left w:val="none" w:sz="0" w:space="0" w:color="auto"/>
            <w:bottom w:val="none" w:sz="0" w:space="0" w:color="auto"/>
            <w:right w:val="none" w:sz="0" w:space="0" w:color="auto"/>
          </w:divBdr>
        </w:div>
        <w:div w:id="979191052">
          <w:marLeft w:val="0"/>
          <w:marRight w:val="0"/>
          <w:marTop w:val="0"/>
          <w:marBottom w:val="0"/>
          <w:divBdr>
            <w:top w:val="none" w:sz="0" w:space="0" w:color="auto"/>
            <w:left w:val="none" w:sz="0" w:space="0" w:color="auto"/>
            <w:bottom w:val="none" w:sz="0" w:space="0" w:color="auto"/>
            <w:right w:val="none" w:sz="0" w:space="0" w:color="auto"/>
          </w:divBdr>
        </w:div>
      </w:divsChild>
    </w:div>
    <w:div w:id="721830243">
      <w:bodyDiv w:val="1"/>
      <w:marLeft w:val="0"/>
      <w:marRight w:val="0"/>
      <w:marTop w:val="0"/>
      <w:marBottom w:val="0"/>
      <w:divBdr>
        <w:top w:val="none" w:sz="0" w:space="0" w:color="auto"/>
        <w:left w:val="none" w:sz="0" w:space="0" w:color="auto"/>
        <w:bottom w:val="none" w:sz="0" w:space="0" w:color="auto"/>
        <w:right w:val="none" w:sz="0" w:space="0" w:color="auto"/>
      </w:divBdr>
    </w:div>
    <w:div w:id="785585396">
      <w:bodyDiv w:val="1"/>
      <w:marLeft w:val="0"/>
      <w:marRight w:val="0"/>
      <w:marTop w:val="0"/>
      <w:marBottom w:val="0"/>
      <w:divBdr>
        <w:top w:val="none" w:sz="0" w:space="0" w:color="auto"/>
        <w:left w:val="none" w:sz="0" w:space="0" w:color="auto"/>
        <w:bottom w:val="none" w:sz="0" w:space="0" w:color="auto"/>
        <w:right w:val="none" w:sz="0" w:space="0" w:color="auto"/>
      </w:divBdr>
      <w:divsChild>
        <w:div w:id="4813172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0999551">
      <w:bodyDiv w:val="1"/>
      <w:marLeft w:val="0"/>
      <w:marRight w:val="0"/>
      <w:marTop w:val="0"/>
      <w:marBottom w:val="0"/>
      <w:divBdr>
        <w:top w:val="none" w:sz="0" w:space="0" w:color="auto"/>
        <w:left w:val="none" w:sz="0" w:space="0" w:color="auto"/>
        <w:bottom w:val="none" w:sz="0" w:space="0" w:color="auto"/>
        <w:right w:val="none" w:sz="0" w:space="0" w:color="auto"/>
      </w:divBdr>
      <w:divsChild>
        <w:div w:id="1471511186">
          <w:marLeft w:val="0"/>
          <w:marRight w:val="0"/>
          <w:marTop w:val="0"/>
          <w:marBottom w:val="0"/>
          <w:divBdr>
            <w:top w:val="none" w:sz="0" w:space="0" w:color="auto"/>
            <w:left w:val="none" w:sz="0" w:space="0" w:color="auto"/>
            <w:bottom w:val="none" w:sz="0" w:space="0" w:color="auto"/>
            <w:right w:val="none" w:sz="0" w:space="0" w:color="auto"/>
          </w:divBdr>
        </w:div>
        <w:div w:id="1532453003">
          <w:marLeft w:val="0"/>
          <w:marRight w:val="0"/>
          <w:marTop w:val="0"/>
          <w:marBottom w:val="0"/>
          <w:divBdr>
            <w:top w:val="none" w:sz="0" w:space="0" w:color="auto"/>
            <w:left w:val="none" w:sz="0" w:space="0" w:color="auto"/>
            <w:bottom w:val="none" w:sz="0" w:space="0" w:color="auto"/>
            <w:right w:val="none" w:sz="0" w:space="0" w:color="auto"/>
          </w:divBdr>
        </w:div>
        <w:div w:id="1699118667">
          <w:marLeft w:val="0"/>
          <w:marRight w:val="0"/>
          <w:marTop w:val="0"/>
          <w:marBottom w:val="0"/>
          <w:divBdr>
            <w:top w:val="none" w:sz="0" w:space="0" w:color="auto"/>
            <w:left w:val="none" w:sz="0" w:space="0" w:color="auto"/>
            <w:bottom w:val="none" w:sz="0" w:space="0" w:color="auto"/>
            <w:right w:val="none" w:sz="0" w:space="0" w:color="auto"/>
          </w:divBdr>
        </w:div>
      </w:divsChild>
    </w:div>
    <w:div w:id="821233713">
      <w:bodyDiv w:val="1"/>
      <w:marLeft w:val="0"/>
      <w:marRight w:val="0"/>
      <w:marTop w:val="0"/>
      <w:marBottom w:val="0"/>
      <w:divBdr>
        <w:top w:val="none" w:sz="0" w:space="0" w:color="auto"/>
        <w:left w:val="none" w:sz="0" w:space="0" w:color="auto"/>
        <w:bottom w:val="none" w:sz="0" w:space="0" w:color="auto"/>
        <w:right w:val="none" w:sz="0" w:space="0" w:color="auto"/>
      </w:divBdr>
    </w:div>
    <w:div w:id="834105001">
      <w:bodyDiv w:val="1"/>
      <w:marLeft w:val="0"/>
      <w:marRight w:val="0"/>
      <w:marTop w:val="0"/>
      <w:marBottom w:val="0"/>
      <w:divBdr>
        <w:top w:val="none" w:sz="0" w:space="0" w:color="auto"/>
        <w:left w:val="none" w:sz="0" w:space="0" w:color="auto"/>
        <w:bottom w:val="none" w:sz="0" w:space="0" w:color="auto"/>
        <w:right w:val="none" w:sz="0" w:space="0" w:color="auto"/>
      </w:divBdr>
    </w:div>
    <w:div w:id="837498955">
      <w:bodyDiv w:val="1"/>
      <w:marLeft w:val="0"/>
      <w:marRight w:val="0"/>
      <w:marTop w:val="0"/>
      <w:marBottom w:val="0"/>
      <w:divBdr>
        <w:top w:val="none" w:sz="0" w:space="0" w:color="auto"/>
        <w:left w:val="none" w:sz="0" w:space="0" w:color="auto"/>
        <w:bottom w:val="none" w:sz="0" w:space="0" w:color="auto"/>
        <w:right w:val="none" w:sz="0" w:space="0" w:color="auto"/>
      </w:divBdr>
    </w:div>
    <w:div w:id="921568543">
      <w:bodyDiv w:val="1"/>
      <w:marLeft w:val="0"/>
      <w:marRight w:val="0"/>
      <w:marTop w:val="0"/>
      <w:marBottom w:val="0"/>
      <w:divBdr>
        <w:top w:val="none" w:sz="0" w:space="0" w:color="auto"/>
        <w:left w:val="none" w:sz="0" w:space="0" w:color="auto"/>
        <w:bottom w:val="none" w:sz="0" w:space="0" w:color="auto"/>
        <w:right w:val="none" w:sz="0" w:space="0" w:color="auto"/>
      </w:divBdr>
    </w:div>
    <w:div w:id="998725901">
      <w:bodyDiv w:val="1"/>
      <w:marLeft w:val="0"/>
      <w:marRight w:val="0"/>
      <w:marTop w:val="0"/>
      <w:marBottom w:val="0"/>
      <w:divBdr>
        <w:top w:val="none" w:sz="0" w:space="0" w:color="auto"/>
        <w:left w:val="none" w:sz="0" w:space="0" w:color="auto"/>
        <w:bottom w:val="none" w:sz="0" w:space="0" w:color="auto"/>
        <w:right w:val="none" w:sz="0" w:space="0" w:color="auto"/>
      </w:divBdr>
    </w:div>
    <w:div w:id="1094279355">
      <w:bodyDiv w:val="1"/>
      <w:marLeft w:val="0"/>
      <w:marRight w:val="0"/>
      <w:marTop w:val="0"/>
      <w:marBottom w:val="0"/>
      <w:divBdr>
        <w:top w:val="none" w:sz="0" w:space="0" w:color="auto"/>
        <w:left w:val="none" w:sz="0" w:space="0" w:color="auto"/>
        <w:bottom w:val="none" w:sz="0" w:space="0" w:color="auto"/>
        <w:right w:val="none" w:sz="0" w:space="0" w:color="auto"/>
      </w:divBdr>
    </w:div>
    <w:div w:id="1101878331">
      <w:bodyDiv w:val="1"/>
      <w:marLeft w:val="0"/>
      <w:marRight w:val="0"/>
      <w:marTop w:val="0"/>
      <w:marBottom w:val="0"/>
      <w:divBdr>
        <w:top w:val="none" w:sz="0" w:space="0" w:color="auto"/>
        <w:left w:val="none" w:sz="0" w:space="0" w:color="auto"/>
        <w:bottom w:val="none" w:sz="0" w:space="0" w:color="auto"/>
        <w:right w:val="none" w:sz="0" w:space="0" w:color="auto"/>
      </w:divBdr>
    </w:div>
    <w:div w:id="1192644774">
      <w:bodyDiv w:val="1"/>
      <w:marLeft w:val="0"/>
      <w:marRight w:val="0"/>
      <w:marTop w:val="0"/>
      <w:marBottom w:val="0"/>
      <w:divBdr>
        <w:top w:val="none" w:sz="0" w:space="0" w:color="auto"/>
        <w:left w:val="none" w:sz="0" w:space="0" w:color="auto"/>
        <w:bottom w:val="none" w:sz="0" w:space="0" w:color="auto"/>
        <w:right w:val="none" w:sz="0" w:space="0" w:color="auto"/>
      </w:divBdr>
    </w:div>
    <w:div w:id="1590506618">
      <w:bodyDiv w:val="1"/>
      <w:marLeft w:val="0"/>
      <w:marRight w:val="0"/>
      <w:marTop w:val="0"/>
      <w:marBottom w:val="0"/>
      <w:divBdr>
        <w:top w:val="none" w:sz="0" w:space="0" w:color="auto"/>
        <w:left w:val="none" w:sz="0" w:space="0" w:color="auto"/>
        <w:bottom w:val="none" w:sz="0" w:space="0" w:color="auto"/>
        <w:right w:val="none" w:sz="0" w:space="0" w:color="auto"/>
      </w:divBdr>
    </w:div>
    <w:div w:id="1619528367">
      <w:bodyDiv w:val="1"/>
      <w:marLeft w:val="0"/>
      <w:marRight w:val="0"/>
      <w:marTop w:val="0"/>
      <w:marBottom w:val="0"/>
      <w:divBdr>
        <w:top w:val="none" w:sz="0" w:space="0" w:color="auto"/>
        <w:left w:val="none" w:sz="0" w:space="0" w:color="auto"/>
        <w:bottom w:val="none" w:sz="0" w:space="0" w:color="auto"/>
        <w:right w:val="none" w:sz="0" w:space="0" w:color="auto"/>
      </w:divBdr>
    </w:div>
    <w:div w:id="1636719873">
      <w:bodyDiv w:val="1"/>
      <w:marLeft w:val="0"/>
      <w:marRight w:val="0"/>
      <w:marTop w:val="0"/>
      <w:marBottom w:val="0"/>
      <w:divBdr>
        <w:top w:val="none" w:sz="0" w:space="0" w:color="auto"/>
        <w:left w:val="none" w:sz="0" w:space="0" w:color="auto"/>
        <w:bottom w:val="none" w:sz="0" w:space="0" w:color="auto"/>
        <w:right w:val="none" w:sz="0" w:space="0" w:color="auto"/>
      </w:divBdr>
      <w:divsChild>
        <w:div w:id="336546470">
          <w:marLeft w:val="0"/>
          <w:marRight w:val="0"/>
          <w:marTop w:val="0"/>
          <w:marBottom w:val="0"/>
          <w:divBdr>
            <w:top w:val="none" w:sz="0" w:space="0" w:color="auto"/>
            <w:left w:val="none" w:sz="0" w:space="0" w:color="auto"/>
            <w:bottom w:val="none" w:sz="0" w:space="0" w:color="auto"/>
            <w:right w:val="none" w:sz="0" w:space="0" w:color="auto"/>
          </w:divBdr>
        </w:div>
        <w:div w:id="1052922930">
          <w:marLeft w:val="0"/>
          <w:marRight w:val="0"/>
          <w:marTop w:val="0"/>
          <w:marBottom w:val="0"/>
          <w:divBdr>
            <w:top w:val="none" w:sz="0" w:space="0" w:color="auto"/>
            <w:left w:val="none" w:sz="0" w:space="0" w:color="auto"/>
            <w:bottom w:val="none" w:sz="0" w:space="0" w:color="auto"/>
            <w:right w:val="none" w:sz="0" w:space="0" w:color="auto"/>
          </w:divBdr>
        </w:div>
      </w:divsChild>
    </w:div>
    <w:div w:id="1683434268">
      <w:bodyDiv w:val="1"/>
      <w:marLeft w:val="0"/>
      <w:marRight w:val="0"/>
      <w:marTop w:val="0"/>
      <w:marBottom w:val="0"/>
      <w:divBdr>
        <w:top w:val="none" w:sz="0" w:space="0" w:color="auto"/>
        <w:left w:val="none" w:sz="0" w:space="0" w:color="auto"/>
        <w:bottom w:val="none" w:sz="0" w:space="0" w:color="auto"/>
        <w:right w:val="none" w:sz="0" w:space="0" w:color="auto"/>
      </w:divBdr>
    </w:div>
    <w:div w:id="1694187013">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811946431">
      <w:bodyDiv w:val="1"/>
      <w:marLeft w:val="0"/>
      <w:marRight w:val="0"/>
      <w:marTop w:val="0"/>
      <w:marBottom w:val="0"/>
      <w:divBdr>
        <w:top w:val="none" w:sz="0" w:space="0" w:color="auto"/>
        <w:left w:val="none" w:sz="0" w:space="0" w:color="auto"/>
        <w:bottom w:val="none" w:sz="0" w:space="0" w:color="auto"/>
        <w:right w:val="none" w:sz="0" w:space="0" w:color="auto"/>
      </w:divBdr>
      <w:divsChild>
        <w:div w:id="16087208">
          <w:marLeft w:val="0"/>
          <w:marRight w:val="0"/>
          <w:marTop w:val="0"/>
          <w:marBottom w:val="0"/>
          <w:divBdr>
            <w:top w:val="none" w:sz="0" w:space="0" w:color="auto"/>
            <w:left w:val="none" w:sz="0" w:space="0" w:color="auto"/>
            <w:bottom w:val="none" w:sz="0" w:space="0" w:color="auto"/>
            <w:right w:val="none" w:sz="0" w:space="0" w:color="auto"/>
          </w:divBdr>
        </w:div>
        <w:div w:id="142163505">
          <w:marLeft w:val="0"/>
          <w:marRight w:val="0"/>
          <w:marTop w:val="0"/>
          <w:marBottom w:val="0"/>
          <w:divBdr>
            <w:top w:val="none" w:sz="0" w:space="0" w:color="auto"/>
            <w:left w:val="none" w:sz="0" w:space="0" w:color="auto"/>
            <w:bottom w:val="none" w:sz="0" w:space="0" w:color="auto"/>
            <w:right w:val="none" w:sz="0" w:space="0" w:color="auto"/>
          </w:divBdr>
        </w:div>
        <w:div w:id="826357447">
          <w:marLeft w:val="0"/>
          <w:marRight w:val="0"/>
          <w:marTop w:val="0"/>
          <w:marBottom w:val="0"/>
          <w:divBdr>
            <w:top w:val="none" w:sz="0" w:space="0" w:color="auto"/>
            <w:left w:val="none" w:sz="0" w:space="0" w:color="auto"/>
            <w:bottom w:val="none" w:sz="0" w:space="0" w:color="auto"/>
            <w:right w:val="none" w:sz="0" w:space="0" w:color="auto"/>
          </w:divBdr>
        </w:div>
        <w:div w:id="1692998506">
          <w:marLeft w:val="0"/>
          <w:marRight w:val="0"/>
          <w:marTop w:val="0"/>
          <w:marBottom w:val="0"/>
          <w:divBdr>
            <w:top w:val="none" w:sz="0" w:space="0" w:color="auto"/>
            <w:left w:val="none" w:sz="0" w:space="0" w:color="auto"/>
            <w:bottom w:val="none" w:sz="0" w:space="0" w:color="auto"/>
            <w:right w:val="none" w:sz="0" w:space="0" w:color="auto"/>
          </w:divBdr>
        </w:div>
      </w:divsChild>
    </w:div>
    <w:div w:id="1831286180">
      <w:bodyDiv w:val="1"/>
      <w:marLeft w:val="0"/>
      <w:marRight w:val="0"/>
      <w:marTop w:val="0"/>
      <w:marBottom w:val="0"/>
      <w:divBdr>
        <w:top w:val="none" w:sz="0" w:space="0" w:color="auto"/>
        <w:left w:val="none" w:sz="0" w:space="0" w:color="auto"/>
        <w:bottom w:val="none" w:sz="0" w:space="0" w:color="auto"/>
        <w:right w:val="none" w:sz="0" w:space="0" w:color="auto"/>
      </w:divBdr>
    </w:div>
    <w:div w:id="1843812571">
      <w:bodyDiv w:val="1"/>
      <w:marLeft w:val="0"/>
      <w:marRight w:val="0"/>
      <w:marTop w:val="0"/>
      <w:marBottom w:val="0"/>
      <w:divBdr>
        <w:top w:val="none" w:sz="0" w:space="0" w:color="auto"/>
        <w:left w:val="none" w:sz="0" w:space="0" w:color="auto"/>
        <w:bottom w:val="none" w:sz="0" w:space="0" w:color="auto"/>
        <w:right w:val="none" w:sz="0" w:space="0" w:color="auto"/>
      </w:divBdr>
    </w:div>
    <w:div w:id="189650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5EF25833AFC3C84DA1D2D4692C0032D9" ma:contentTypeVersion="14" ma:contentTypeDescription="Crie um novo documento." ma:contentTypeScope="" ma:versionID="9eb7670a802bf8581facd1d2b55aa5b9">
  <xsd:schema xmlns:xsd="http://www.w3.org/2001/XMLSchema" xmlns:xs="http://www.w3.org/2001/XMLSchema" xmlns:p="http://schemas.microsoft.com/office/2006/metadata/properties" xmlns:ns1="http://schemas.microsoft.com/sharepoint/v3" xmlns:ns2="e36b36ab-2672-4540-9cb6-480606eabc09" xmlns:ns3="84f8d591-0e81-49ff-afc8-479a2d8ad425" targetNamespace="http://schemas.microsoft.com/office/2006/metadata/properties" ma:root="true" ma:fieldsID="997cbd6ed247a69f5a0703db76b6d89e" ns1:_="" ns2:_="" ns3:_="">
    <xsd:import namespace="http://schemas.microsoft.com/sharepoint/v3"/>
    <xsd:import namespace="e36b36ab-2672-4540-9cb6-480606eabc09"/>
    <xsd:import namespace="84f8d591-0e81-49ff-afc8-479a2d8ad4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3:SharedWithUsers" minOccurs="0"/>
                <xsd:element ref="ns3:SharedWithDetails" minOccurs="0"/>
                <xsd:element ref="ns2:Vigen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riedades da Política de Conformidade Unificada" ma:hidden="true" ma:internalName="_ip_UnifiedCompliancePolicyProperties">
      <xsd:simpleType>
        <xsd:restriction base="dms:Note"/>
      </xsd:simpleType>
    </xsd:element>
    <xsd:element name="_ip_UnifiedCompliancePolicyUIAction" ma:index="18"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6b36ab-2672-4540-9cb6-480606eab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Vigente" ma:index="21" nillable="true" ma:displayName="Vigente" ma:default="1" ma:format="Dropdown" ma:internalName="Vigent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4f8d591-0e81-49ff-afc8-479a2d8ad425" elementFormDefault="qualified">
    <xsd:import namespace="http://schemas.microsoft.com/office/2006/documentManagement/types"/>
    <xsd:import namespace="http://schemas.microsoft.com/office/infopath/2007/PartnerControls"/>
    <xsd:element name="SharedWithUsers" ma:index="19"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Vigente xmlns="e36b36ab-2672-4540-9cb6-480606eabc09">true</Vigente>
  </documentManagement>
</p:properties>
</file>

<file path=customXml/itemProps1.xml><?xml version="1.0" encoding="utf-8"?>
<ds:datastoreItem xmlns:ds="http://schemas.openxmlformats.org/officeDocument/2006/customXml" ds:itemID="{1B062E71-10F9-489B-BC33-ED4D9A94A81B}">
  <ds:schemaRefs>
    <ds:schemaRef ds:uri="http://schemas.openxmlformats.org/officeDocument/2006/bibliography"/>
  </ds:schemaRefs>
</ds:datastoreItem>
</file>

<file path=customXml/itemProps2.xml><?xml version="1.0" encoding="utf-8"?>
<ds:datastoreItem xmlns:ds="http://schemas.openxmlformats.org/officeDocument/2006/customXml" ds:itemID="{3F48E2B1-A79A-419C-A8C7-C33F79C57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36b36ab-2672-4540-9cb6-480606eabc09"/>
    <ds:schemaRef ds:uri="84f8d591-0e81-49ff-afc8-479a2d8ad4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CC3ECA-439E-4D28-A145-212213092AA9}">
  <ds:schemaRefs>
    <ds:schemaRef ds:uri="http://schemas.microsoft.com/sharepoint/v3/contenttype/forms"/>
  </ds:schemaRefs>
</ds:datastoreItem>
</file>

<file path=customXml/itemProps4.xml><?xml version="1.0" encoding="utf-8"?>
<ds:datastoreItem xmlns:ds="http://schemas.openxmlformats.org/officeDocument/2006/customXml" ds:itemID="{940C24B0-6A14-482C-B1B1-B65772A5B969}">
  <ds:schemaRefs>
    <ds:schemaRef ds:uri="http://schemas.microsoft.com/office/2006/metadata/properties"/>
    <ds:schemaRef ds:uri="http://schemas.microsoft.com/office/infopath/2007/PartnerControls"/>
    <ds:schemaRef ds:uri="http://schemas.microsoft.com/sharepoint/v3"/>
    <ds:schemaRef ds:uri="e36b36ab-2672-4540-9cb6-480606eabc0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6211</Words>
  <Characters>33542</Characters>
  <Application>Microsoft Office Word</Application>
  <DocSecurity>0</DocSecurity>
  <Lines>279</Lines>
  <Paragraphs>79</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Economica Federal</Company>
  <LinksUpToDate>false</LinksUpToDate>
  <CharactersWithSpaces>39674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Boris Leonardo Georgieff</cp:lastModifiedBy>
  <cp:revision>2</cp:revision>
  <cp:lastPrinted>2022-01-26T20:33:00Z</cp:lastPrinted>
  <dcterms:created xsi:type="dcterms:W3CDTF">2024-12-04T19:20:00Z</dcterms:created>
  <dcterms:modified xsi:type="dcterms:W3CDTF">2024-12-04T19:20:00Z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0x0101005EF25833AFC3C84DA1D2D4692C0032D9</vt:lpwstr>
  </property>
  <property fmtid="{D5CDD505-2E9C-101B-9397-08002B2CF9AE}" pid="3" name="MSIP_Label_fde7aacd-7cc4-4c31-9e6f-7ef306428f09_Enabled">
    <vt:lpwstr>true</vt:lpwstr>
  </property>
  <property fmtid="{D5CDD505-2E9C-101B-9397-08002B2CF9AE}" pid="4" name="MSIP_Label_fde7aacd-7cc4-4c31-9e6f-7ef306428f09_SetDate">
    <vt:lpwstr>2023-05-25T21:04:13Z</vt:lpwstr>
  </property>
  <property fmtid="{D5CDD505-2E9C-101B-9397-08002B2CF9AE}" pid="5" name="MSIP_Label_fde7aacd-7cc4-4c31-9e6f-7ef306428f09_Method">
    <vt:lpwstr>Privileged</vt:lpwstr>
  </property>
  <property fmtid="{D5CDD505-2E9C-101B-9397-08002B2CF9AE}" pid="6" name="MSIP_Label_fde7aacd-7cc4-4c31-9e6f-7ef306428f09_Name">
    <vt:lpwstr>_PUBLICO</vt:lpwstr>
  </property>
  <property fmtid="{D5CDD505-2E9C-101B-9397-08002B2CF9AE}" pid="7" name="MSIP_Label_fde7aacd-7cc4-4c31-9e6f-7ef306428f09_SiteId">
    <vt:lpwstr>ab9bba98-684a-43fb-add8-9c2bebede229</vt:lpwstr>
  </property>
  <property fmtid="{D5CDD505-2E9C-101B-9397-08002B2CF9AE}" pid="8" name="MSIP_Label_fde7aacd-7cc4-4c31-9e6f-7ef306428f09_ActionId">
    <vt:lpwstr>877568f9-9e88-4c84-b2c1-3b63c260eaee</vt:lpwstr>
  </property>
  <property fmtid="{D5CDD505-2E9C-101B-9397-08002B2CF9AE}" pid="9" name="MSIP_Label_fde7aacd-7cc4-4c31-9e6f-7ef306428f09_ContentBits">
    <vt:lpwstr>1</vt:lpwstr>
  </property>
</Properties>
</file>